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579" w:lineRule="auto"/>
        <w:jc w:val="center"/>
        <w:rPr>
          <w:rFonts w:hint="eastAsia" w:ascii="宋体" w:hAnsi="宋体" w:eastAsia="宋体" w:cs="宋体"/>
          <w:color w:val="auto"/>
          <w:sz w:val="32"/>
          <w:szCs w:val="32"/>
          <w:lang w:eastAsia="zh-CN"/>
        </w:rPr>
      </w:pPr>
      <w:r>
        <w:rPr>
          <w:rFonts w:hint="eastAsia" w:ascii="宋体" w:hAnsi="宋体" w:cs="宋体"/>
          <w:color w:val="auto"/>
          <w:sz w:val="32"/>
          <w:szCs w:val="32"/>
          <w:lang w:val="en-US" w:eastAsia="zh-CN"/>
        </w:rPr>
        <w:t>设计说明</w:t>
      </w:r>
    </w:p>
    <w:p>
      <w:pPr>
        <w:pStyle w:val="4"/>
        <w:rPr>
          <w:rFonts w:ascii="宋体" w:hAnsi="宋体" w:cs="宋体"/>
          <w:color w:val="auto"/>
          <w:kern w:val="0"/>
          <w:sz w:val="28"/>
          <w:szCs w:val="28"/>
        </w:rPr>
      </w:pPr>
      <w:bookmarkStart w:id="0" w:name="_Toc445992252"/>
      <w:bookmarkStart w:id="1" w:name="_Toc445992342"/>
      <w:bookmarkStart w:id="2" w:name="_Toc445992432"/>
      <w:r>
        <w:rPr>
          <w:rFonts w:hint="eastAsia" w:ascii="宋体" w:hAnsi="宋体" w:cs="宋体"/>
          <w:color w:val="auto"/>
          <w:kern w:val="0"/>
          <w:sz w:val="28"/>
          <w:szCs w:val="28"/>
          <w:lang w:val="en-US" w:eastAsia="zh-CN"/>
        </w:rPr>
        <w:t>一、</w:t>
      </w:r>
      <w:r>
        <w:rPr>
          <w:rFonts w:hint="eastAsia" w:ascii="宋体" w:hAnsi="宋体" w:cs="宋体"/>
          <w:color w:val="auto"/>
          <w:kern w:val="0"/>
          <w:sz w:val="28"/>
          <w:szCs w:val="28"/>
        </w:rPr>
        <w:t>项目概况</w:t>
      </w:r>
      <w:bookmarkEnd w:id="0"/>
      <w:bookmarkEnd w:id="1"/>
      <w:bookmarkEnd w:id="2"/>
    </w:p>
    <w:p>
      <w:pPr>
        <w:adjustRightInd w:val="0"/>
        <w:spacing w:line="360" w:lineRule="auto"/>
        <w:ind w:firstLine="480" w:firstLineChars="200"/>
        <w:contextualSpacing/>
        <w:rPr>
          <w:rFonts w:hint="eastAsia" w:ascii="宋体" w:hAnsi="宋体" w:cs="宋体"/>
          <w:color w:val="auto"/>
          <w:sz w:val="24"/>
        </w:rPr>
      </w:pPr>
      <w:bookmarkStart w:id="3" w:name="_Toc445992343"/>
      <w:bookmarkStart w:id="4" w:name="_Toc445992253"/>
      <w:bookmarkStart w:id="5" w:name="_Toc445992433"/>
      <w:r>
        <w:rPr>
          <w:rFonts w:hint="eastAsia" w:ascii="宋体" w:hAnsi="宋体" w:cs="宋体"/>
          <w:color w:val="auto"/>
          <w:sz w:val="24"/>
        </w:rPr>
        <w:t>本项目为</w:t>
      </w:r>
      <w:r>
        <w:rPr>
          <w:rFonts w:hint="eastAsia" w:ascii="宋体" w:hAnsi="宋体" w:eastAsia="宋体" w:cs="宋体"/>
          <w:color w:val="auto"/>
          <w:sz w:val="24"/>
          <w:lang w:val="en-US" w:eastAsia="zh-CN"/>
        </w:rPr>
        <w:t>172排土场重载试验道路</w:t>
      </w:r>
      <w:r>
        <w:rPr>
          <w:rFonts w:hint="eastAsia" w:ascii="宋体" w:hAnsi="宋体" w:cs="宋体"/>
          <w:color w:val="auto"/>
          <w:sz w:val="24"/>
        </w:rPr>
        <w:t>项目，共新建</w:t>
      </w:r>
      <w:r>
        <w:rPr>
          <w:rFonts w:hint="eastAsia" w:ascii="宋体" w:hAnsi="宋体" w:cs="宋体"/>
          <w:color w:val="auto"/>
          <w:sz w:val="24"/>
          <w:lang w:val="en-US" w:eastAsia="zh-CN"/>
        </w:rPr>
        <w:t>1</w:t>
      </w:r>
      <w:r>
        <w:rPr>
          <w:rFonts w:hint="eastAsia" w:ascii="宋体" w:hAnsi="宋体" w:cs="宋体"/>
          <w:color w:val="auto"/>
          <w:sz w:val="24"/>
        </w:rPr>
        <w:t>条</w:t>
      </w:r>
      <w:r>
        <w:rPr>
          <w:rFonts w:hint="eastAsia" w:ascii="宋体" w:hAnsi="宋体" w:cs="宋体"/>
          <w:color w:val="auto"/>
          <w:sz w:val="24"/>
          <w:lang w:val="en-US" w:eastAsia="zh-CN"/>
        </w:rPr>
        <w:t>厂矿道路</w:t>
      </w:r>
      <w:r>
        <w:rPr>
          <w:rFonts w:hint="eastAsia" w:ascii="宋体" w:hAnsi="宋体" w:cs="宋体"/>
          <w:color w:val="auto"/>
          <w:sz w:val="24"/>
        </w:rPr>
        <w:t>，道路总长</w:t>
      </w:r>
      <w:r>
        <w:rPr>
          <w:rFonts w:hint="eastAsia" w:ascii="宋体" w:hAnsi="宋体" w:cs="宋体"/>
          <w:color w:val="auto"/>
          <w:sz w:val="24"/>
          <w:lang w:val="en-US" w:eastAsia="zh-CN"/>
        </w:rPr>
        <w:t>1232.56</w:t>
      </w:r>
      <w:r>
        <w:rPr>
          <w:rFonts w:hint="eastAsia" w:ascii="宋体" w:hAnsi="宋体" w:cs="宋体"/>
          <w:color w:val="auto"/>
          <w:sz w:val="24"/>
        </w:rPr>
        <w:t>m</w:t>
      </w:r>
      <w:r>
        <w:rPr>
          <w:rFonts w:hint="eastAsia" w:ascii="宋体" w:hAnsi="宋体" w:cs="宋体"/>
          <w:color w:val="auto"/>
          <w:sz w:val="24"/>
          <w:lang w:eastAsia="zh-CN"/>
        </w:rPr>
        <w:t>，</w:t>
      </w:r>
      <w:r>
        <w:rPr>
          <w:rFonts w:hint="eastAsia" w:ascii="宋体" w:hAnsi="宋体" w:cs="宋体"/>
          <w:color w:val="auto"/>
          <w:sz w:val="24"/>
        </w:rPr>
        <w:t>道路红线宽</w:t>
      </w:r>
      <w:r>
        <w:rPr>
          <w:rFonts w:hint="eastAsia" w:ascii="宋体" w:hAnsi="宋体" w:cs="宋体"/>
          <w:color w:val="auto"/>
          <w:sz w:val="24"/>
          <w:lang w:val="en-US" w:eastAsia="zh-CN"/>
        </w:rPr>
        <w:t>8</w:t>
      </w:r>
      <w:r>
        <w:rPr>
          <w:rFonts w:hint="eastAsia" w:ascii="宋体" w:hAnsi="宋体" w:cs="宋体"/>
          <w:color w:val="auto"/>
          <w:sz w:val="24"/>
        </w:rPr>
        <w:t>m</w:t>
      </w:r>
      <w:r>
        <w:rPr>
          <w:rFonts w:hint="eastAsia" w:ascii="宋体" w:hAnsi="宋体" w:cs="宋体"/>
          <w:color w:val="auto"/>
          <w:sz w:val="24"/>
          <w:lang w:eastAsia="zh-CN"/>
        </w:rPr>
        <w:t>，</w:t>
      </w:r>
      <w:r>
        <w:rPr>
          <w:rFonts w:hint="eastAsia" w:ascii="宋体" w:hAnsi="宋体" w:cs="宋体"/>
          <w:color w:val="auto"/>
          <w:sz w:val="24"/>
          <w:lang w:val="en-US" w:eastAsia="zh-CN"/>
        </w:rPr>
        <w:t>露天矿山道路三级道路</w:t>
      </w:r>
      <w:r>
        <w:rPr>
          <w:rFonts w:hint="eastAsia" w:ascii="宋体" w:hAnsi="宋体" w:cs="宋体"/>
          <w:color w:val="auto"/>
          <w:sz w:val="24"/>
        </w:rPr>
        <w:t>，设计速度</w:t>
      </w:r>
      <w:r>
        <w:rPr>
          <w:rFonts w:hint="eastAsia" w:ascii="宋体" w:hAnsi="宋体" w:cs="宋体"/>
          <w:color w:val="auto"/>
          <w:sz w:val="24"/>
          <w:lang w:val="en-US" w:eastAsia="zh-CN"/>
        </w:rPr>
        <w:t>2</w:t>
      </w:r>
      <w:r>
        <w:rPr>
          <w:rFonts w:hint="eastAsia" w:ascii="宋体" w:hAnsi="宋体" w:cs="宋体"/>
          <w:color w:val="auto"/>
          <w:sz w:val="24"/>
        </w:rPr>
        <w:t>0km/h。</w:t>
      </w:r>
    </w:p>
    <w:p>
      <w:pPr>
        <w:adjustRightInd w:val="0"/>
        <w:spacing w:line="360" w:lineRule="auto"/>
        <w:ind w:firstLine="480" w:firstLineChars="200"/>
        <w:contextualSpacing/>
        <w:rPr>
          <w:rFonts w:hint="eastAsia" w:ascii="宋体" w:hAnsi="宋体" w:cs="宋体"/>
          <w:color w:val="auto"/>
          <w:sz w:val="24"/>
        </w:rPr>
      </w:pPr>
      <w:r>
        <w:rPr>
          <w:rFonts w:hint="eastAsia" w:ascii="宋体" w:hAnsi="宋体" w:cs="宋体"/>
          <w:color w:val="auto"/>
          <w:sz w:val="24"/>
        </w:rPr>
        <w:t>主要建设内容包括：道路工程、排水工程等内容。</w:t>
      </w:r>
    </w:p>
    <w:bookmarkEnd w:id="3"/>
    <w:bookmarkEnd w:id="4"/>
    <w:bookmarkEnd w:id="5"/>
    <w:p>
      <w:pPr>
        <w:pStyle w:val="4"/>
        <w:rPr>
          <w:rFonts w:ascii="宋体" w:hAnsi="宋体" w:cs="宋体"/>
          <w:color w:val="auto"/>
          <w:kern w:val="0"/>
          <w:sz w:val="28"/>
          <w:szCs w:val="28"/>
        </w:rPr>
      </w:pPr>
      <w:r>
        <w:rPr>
          <w:rFonts w:hint="eastAsia" w:ascii="宋体" w:hAnsi="宋体" w:cs="宋体"/>
          <w:color w:val="auto"/>
          <w:kern w:val="0"/>
          <w:sz w:val="28"/>
          <w:szCs w:val="28"/>
          <w:lang w:val="en-US" w:eastAsia="zh-CN"/>
        </w:rPr>
        <w:t>二、</w:t>
      </w:r>
      <w:r>
        <w:rPr>
          <w:rFonts w:hint="eastAsia" w:ascii="宋体" w:hAnsi="宋体" w:cs="宋体"/>
          <w:color w:val="auto"/>
          <w:kern w:val="0"/>
          <w:sz w:val="28"/>
          <w:szCs w:val="28"/>
        </w:rPr>
        <w:t>设计依据</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contextualSpacing/>
        <w:textAlignment w:val="auto"/>
        <w:rPr>
          <w:rFonts w:hint="eastAsia" w:ascii="宋体" w:hAnsi="宋体" w:eastAsia="宋体" w:cs="宋体"/>
          <w:color w:val="auto"/>
          <w:sz w:val="24"/>
          <w:lang w:eastAsia="zh-CN"/>
        </w:rPr>
      </w:pPr>
      <w:r>
        <w:rPr>
          <w:rFonts w:hint="eastAsia" w:ascii="宋体" w:hAnsi="宋体" w:cs="宋体"/>
          <w:color w:val="auto"/>
          <w:sz w:val="24"/>
        </w:rPr>
        <w:t>1、</w:t>
      </w:r>
      <w:r>
        <w:rPr>
          <w:rFonts w:hint="eastAsia" w:ascii="宋体" w:hAnsi="宋体" w:eastAsia="宋体" w:cs="宋体"/>
          <w:color w:val="auto"/>
          <w:sz w:val="24"/>
          <w:lang w:val="en-US" w:eastAsia="zh-CN"/>
        </w:rPr>
        <w:t>172排土场重载试验道路</w:t>
      </w:r>
      <w:r>
        <w:rPr>
          <w:rFonts w:hint="eastAsia" w:ascii="宋体" w:hAnsi="宋体" w:cs="宋体"/>
          <w:color w:val="auto"/>
          <w:sz w:val="24"/>
        </w:rPr>
        <w:t>项目</w:t>
      </w:r>
      <w:r>
        <w:rPr>
          <w:rFonts w:hint="eastAsia" w:ascii="宋体" w:hAnsi="宋体" w:cs="宋体"/>
          <w:color w:val="auto"/>
          <w:sz w:val="24"/>
          <w:lang w:val="en-US" w:eastAsia="zh-CN"/>
        </w:rPr>
        <w:t>设计委托书</w:t>
      </w:r>
      <w:r>
        <w:rPr>
          <w:rFonts w:hint="eastAsia" w:ascii="宋体" w:hAnsi="宋体" w:cs="宋体"/>
          <w:color w:val="auto"/>
          <w:sz w:val="24"/>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contextualSpacing/>
        <w:textAlignment w:val="auto"/>
        <w:rPr>
          <w:rFonts w:hint="eastAsia" w:ascii="宋体" w:hAnsi="宋体" w:eastAsia="宋体" w:cs="宋体"/>
          <w:color w:val="auto"/>
          <w:sz w:val="24"/>
          <w:lang w:eastAsia="zh-CN"/>
        </w:rPr>
      </w:pPr>
      <w:r>
        <w:rPr>
          <w:rFonts w:hint="eastAsia" w:ascii="宋体" w:hAnsi="宋体" w:cs="宋体"/>
          <w:color w:val="auto"/>
          <w:sz w:val="24"/>
        </w:rPr>
        <w:t>2、《昌江黎族自治县总体规划（空间类2015-2030）》</w:t>
      </w:r>
      <w:r>
        <w:rPr>
          <w:rFonts w:hint="eastAsia" w:ascii="宋体" w:hAnsi="宋体" w:cs="宋体"/>
          <w:color w:val="auto"/>
          <w:sz w:val="24"/>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contextualSpacing/>
        <w:textAlignment w:val="auto"/>
        <w:rPr>
          <w:rFonts w:hint="eastAsia" w:ascii="宋体" w:hAnsi="宋体" w:cs="宋体"/>
          <w:color w:val="auto"/>
          <w:sz w:val="24"/>
        </w:rPr>
      </w:pPr>
      <w:bookmarkStart w:id="6" w:name="_Toc445992346"/>
      <w:bookmarkStart w:id="7" w:name="_Toc445992256"/>
      <w:bookmarkStart w:id="8" w:name="_Toc445992436"/>
      <w:r>
        <w:rPr>
          <w:rFonts w:hint="eastAsia" w:ascii="宋体" w:hAnsi="宋体" w:cs="宋体"/>
          <w:color w:val="auto"/>
          <w:sz w:val="24"/>
        </w:rPr>
        <w:t>3、项目</w:t>
      </w:r>
      <w:r>
        <w:rPr>
          <w:rFonts w:hint="eastAsia" w:ascii="宋体" w:hAnsi="宋体" w:cs="宋体"/>
          <w:color w:val="auto"/>
          <w:sz w:val="24"/>
          <w:lang w:val="en-US" w:eastAsia="zh-CN"/>
        </w:rPr>
        <w:t>1:1000地形图</w:t>
      </w:r>
      <w:r>
        <w:rPr>
          <w:rFonts w:hint="eastAsia" w:ascii="宋体" w:hAnsi="宋体" w:cs="宋体"/>
          <w:color w:val="auto"/>
          <w:sz w:val="24"/>
        </w:rPr>
        <w:t>；</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contextualSpacing/>
        <w:textAlignment w:val="auto"/>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、国家、海南省其他相关的法律、法规和规范。</w:t>
      </w:r>
    </w:p>
    <w:p>
      <w:pPr>
        <w:pStyle w:val="4"/>
        <w:rPr>
          <w:rFonts w:ascii="宋体" w:hAnsi="宋体" w:cs="宋体"/>
          <w:color w:val="auto"/>
          <w:kern w:val="0"/>
          <w:sz w:val="28"/>
          <w:szCs w:val="28"/>
        </w:rPr>
      </w:pPr>
      <w:r>
        <w:rPr>
          <w:rFonts w:hint="eastAsia" w:ascii="宋体" w:hAnsi="宋体" w:cs="宋体"/>
          <w:color w:val="auto"/>
          <w:kern w:val="0"/>
          <w:sz w:val="28"/>
          <w:szCs w:val="28"/>
          <w:lang w:val="en-US" w:eastAsia="zh-CN"/>
        </w:rPr>
        <w:t>三、</w:t>
      </w:r>
      <w:r>
        <w:rPr>
          <w:rFonts w:hint="eastAsia" w:ascii="宋体" w:hAnsi="宋体" w:cs="宋体"/>
          <w:color w:val="auto"/>
          <w:kern w:val="0"/>
          <w:sz w:val="28"/>
          <w:szCs w:val="28"/>
        </w:rPr>
        <w:t>技术标准及采用的技术规范</w:t>
      </w:r>
      <w:bookmarkEnd w:id="6"/>
      <w:bookmarkEnd w:id="7"/>
      <w:bookmarkEnd w:id="8"/>
    </w:p>
    <w:p>
      <w:pPr>
        <w:spacing w:line="360" w:lineRule="auto"/>
        <w:ind w:firstLine="540" w:firstLineChars="225"/>
        <w:outlineLvl w:val="2"/>
        <w:rPr>
          <w:rFonts w:ascii="宋体" w:hAnsi="宋体" w:cs="宋体"/>
          <w:b/>
          <w:color w:val="auto"/>
          <w:sz w:val="24"/>
        </w:rPr>
      </w:pPr>
      <w:r>
        <w:rPr>
          <w:rFonts w:hint="eastAsia" w:ascii="宋体" w:hAnsi="宋体" w:cs="宋体"/>
          <w:b/>
          <w:color w:val="auto"/>
          <w:sz w:val="24"/>
          <w:lang w:val="en-US" w:eastAsia="zh-CN"/>
        </w:rPr>
        <w:t>3</w:t>
      </w:r>
      <w:r>
        <w:rPr>
          <w:rFonts w:hint="eastAsia" w:ascii="宋体" w:hAnsi="宋体" w:cs="宋体"/>
          <w:b/>
          <w:color w:val="auto"/>
          <w:sz w:val="24"/>
        </w:rPr>
        <w:t>.1技术标准</w:t>
      </w:r>
    </w:p>
    <w:p>
      <w:pPr>
        <w:pStyle w:val="5"/>
        <w:spacing w:line="360" w:lineRule="auto"/>
        <w:ind w:firstLine="480"/>
        <w:rPr>
          <w:rFonts w:hint="eastAsia" w:ascii="宋体" w:hAnsi="宋体" w:cs="宋体"/>
          <w:bCs/>
          <w:color w:val="auto"/>
          <w:sz w:val="24"/>
        </w:rPr>
      </w:pPr>
      <w:r>
        <w:rPr>
          <w:rFonts w:hint="eastAsia" w:ascii="宋体" w:hAnsi="宋体" w:cs="宋体"/>
          <w:bCs/>
          <w:color w:val="auto"/>
          <w:sz w:val="24"/>
        </w:rPr>
        <w:t>根据</w:t>
      </w:r>
      <w:r>
        <w:rPr>
          <w:rFonts w:hint="eastAsia" w:ascii="宋体" w:hAnsi="宋体" w:cs="宋体"/>
          <w:bCs/>
          <w:color w:val="auto"/>
          <w:sz w:val="24"/>
          <w:lang w:val="en-US" w:eastAsia="zh-CN"/>
        </w:rPr>
        <w:t>项目交通量调查及预测</w:t>
      </w:r>
      <w:r>
        <w:rPr>
          <w:rFonts w:hint="eastAsia" w:ascii="宋体" w:hAnsi="宋体" w:cs="宋体"/>
          <w:bCs/>
          <w:color w:val="auto"/>
          <w:sz w:val="24"/>
        </w:rPr>
        <w:t>以及考虑到道路交通使用情况，确定道路技术标准如下：</w:t>
      </w:r>
    </w:p>
    <w:p>
      <w:pPr>
        <w:pStyle w:val="24"/>
        <w:spacing w:line="360" w:lineRule="auto"/>
        <w:ind w:firstLine="0" w:firstLineChars="0"/>
        <w:jc w:val="center"/>
        <w:rPr>
          <w:rFonts w:cs="宋体"/>
          <w:color w:val="auto"/>
          <w:sz w:val="21"/>
          <w:szCs w:val="21"/>
        </w:rPr>
      </w:pPr>
      <w:r>
        <w:rPr>
          <w:rFonts w:hint="eastAsia" w:cs="宋体"/>
          <w:color w:val="auto"/>
          <w:sz w:val="21"/>
          <w:szCs w:val="21"/>
        </w:rPr>
        <w:t>表1 道路技术标准统计表</w:t>
      </w:r>
    </w:p>
    <w:tbl>
      <w:tblPr>
        <w:tblStyle w:val="30"/>
        <w:tblW w:w="9911" w:type="dxa"/>
        <w:jc w:val="center"/>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815"/>
        <w:gridCol w:w="1200"/>
        <w:gridCol w:w="915"/>
        <w:gridCol w:w="810"/>
        <w:gridCol w:w="1470"/>
        <w:gridCol w:w="825"/>
        <w:gridCol w:w="945"/>
        <w:gridCol w:w="1125"/>
        <w:gridCol w:w="80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02" w:hRule="atLeast"/>
          <w:jc w:val="center"/>
        </w:trPr>
        <w:tc>
          <w:tcPr>
            <w:tcW w:w="1815" w:type="dxa"/>
            <w:tcBorders>
              <w:tl2br w:val="nil"/>
              <w:tr2bl w:val="nil"/>
            </w:tcBorders>
            <w:shd w:val="clear" w:color="auto" w:fill="auto"/>
            <w:noWrap/>
            <w:vAlign w:val="center"/>
          </w:tcPr>
          <w:p>
            <w:pPr>
              <w:jc w:val="center"/>
              <w:rPr>
                <w:rFonts w:hint="eastAsia" w:ascii="宋体" w:hAnsi="宋体" w:eastAsia="宋体" w:cs="宋体"/>
                <w:bCs/>
                <w:color w:val="auto"/>
                <w:szCs w:val="21"/>
                <w:lang w:val="en-US" w:eastAsia="zh-CN"/>
              </w:rPr>
            </w:pPr>
            <w:r>
              <w:rPr>
                <w:rFonts w:hint="eastAsia" w:ascii="宋体" w:hAnsi="宋体" w:cs="宋体"/>
                <w:bCs/>
                <w:color w:val="auto"/>
                <w:szCs w:val="21"/>
                <w:lang w:val="en-US" w:eastAsia="zh-CN"/>
              </w:rPr>
              <w:t>路段</w:t>
            </w:r>
          </w:p>
        </w:tc>
        <w:tc>
          <w:tcPr>
            <w:tcW w:w="1200" w:type="dxa"/>
            <w:tcBorders>
              <w:tl2br w:val="nil"/>
              <w:tr2bl w:val="nil"/>
            </w:tcBorders>
            <w:shd w:val="clear" w:color="auto" w:fill="auto"/>
            <w:noWrap/>
            <w:vAlign w:val="center"/>
          </w:tcPr>
          <w:p>
            <w:pPr>
              <w:jc w:val="center"/>
              <w:rPr>
                <w:rFonts w:ascii="宋体" w:hAnsi="宋体" w:cs="宋体"/>
                <w:bCs/>
                <w:color w:val="auto"/>
                <w:szCs w:val="21"/>
              </w:rPr>
            </w:pPr>
            <w:r>
              <w:rPr>
                <w:rFonts w:hint="eastAsia" w:ascii="宋体" w:hAnsi="宋体" w:cs="宋体"/>
                <w:bCs/>
                <w:color w:val="auto"/>
                <w:szCs w:val="21"/>
              </w:rPr>
              <w:t>道路</w:t>
            </w:r>
          </w:p>
          <w:p>
            <w:pPr>
              <w:jc w:val="center"/>
              <w:rPr>
                <w:rFonts w:ascii="宋体" w:hAnsi="宋体" w:cs="宋体"/>
                <w:bCs/>
                <w:color w:val="auto"/>
                <w:szCs w:val="21"/>
              </w:rPr>
            </w:pPr>
            <w:r>
              <w:rPr>
                <w:rFonts w:hint="eastAsia" w:ascii="宋体" w:hAnsi="宋体" w:cs="宋体"/>
                <w:bCs/>
                <w:color w:val="auto"/>
                <w:szCs w:val="21"/>
              </w:rPr>
              <w:t>等级</w:t>
            </w:r>
          </w:p>
        </w:tc>
        <w:tc>
          <w:tcPr>
            <w:tcW w:w="915" w:type="dxa"/>
            <w:tcBorders>
              <w:tl2br w:val="nil"/>
              <w:tr2bl w:val="nil"/>
            </w:tcBorders>
            <w:shd w:val="clear" w:color="auto" w:fill="auto"/>
            <w:noWrap/>
            <w:vAlign w:val="center"/>
          </w:tcPr>
          <w:p>
            <w:pPr>
              <w:jc w:val="center"/>
              <w:rPr>
                <w:rFonts w:ascii="宋体" w:hAnsi="宋体" w:cs="宋体"/>
                <w:bCs/>
                <w:color w:val="auto"/>
                <w:szCs w:val="21"/>
              </w:rPr>
            </w:pPr>
            <w:r>
              <w:rPr>
                <w:rFonts w:hint="eastAsia" w:ascii="宋体" w:hAnsi="宋体" w:cs="宋体"/>
                <w:bCs/>
                <w:color w:val="auto"/>
                <w:szCs w:val="21"/>
              </w:rPr>
              <w:t>设计</w:t>
            </w:r>
          </w:p>
          <w:p>
            <w:pPr>
              <w:jc w:val="center"/>
              <w:rPr>
                <w:rFonts w:ascii="宋体" w:hAnsi="宋体" w:cs="宋体"/>
                <w:bCs/>
                <w:color w:val="auto"/>
                <w:szCs w:val="21"/>
              </w:rPr>
            </w:pPr>
            <w:r>
              <w:rPr>
                <w:rFonts w:hint="eastAsia" w:ascii="宋体" w:hAnsi="宋体" w:cs="宋体"/>
                <w:bCs/>
                <w:color w:val="auto"/>
                <w:szCs w:val="21"/>
              </w:rPr>
              <w:t>时速</w:t>
            </w:r>
          </w:p>
        </w:tc>
        <w:tc>
          <w:tcPr>
            <w:tcW w:w="810" w:type="dxa"/>
            <w:tcBorders>
              <w:tl2br w:val="nil"/>
              <w:tr2bl w:val="nil"/>
            </w:tcBorders>
            <w:shd w:val="clear" w:color="auto" w:fill="auto"/>
            <w:noWrap/>
            <w:vAlign w:val="center"/>
          </w:tcPr>
          <w:p>
            <w:pPr>
              <w:jc w:val="center"/>
              <w:rPr>
                <w:rFonts w:ascii="宋体" w:hAnsi="宋体" w:cs="宋体"/>
                <w:bCs/>
                <w:color w:val="auto"/>
                <w:szCs w:val="21"/>
              </w:rPr>
            </w:pPr>
            <w:r>
              <w:rPr>
                <w:rFonts w:hint="eastAsia" w:ascii="宋体" w:hAnsi="宋体" w:cs="宋体"/>
                <w:bCs/>
                <w:color w:val="auto"/>
                <w:szCs w:val="21"/>
              </w:rPr>
              <w:t>红线</w:t>
            </w:r>
          </w:p>
          <w:p>
            <w:pPr>
              <w:jc w:val="center"/>
              <w:rPr>
                <w:rFonts w:ascii="宋体" w:hAnsi="宋体" w:cs="宋体"/>
                <w:bCs/>
                <w:color w:val="auto"/>
                <w:szCs w:val="21"/>
              </w:rPr>
            </w:pPr>
            <w:r>
              <w:rPr>
                <w:rFonts w:hint="eastAsia" w:ascii="宋体" w:hAnsi="宋体" w:cs="宋体"/>
                <w:bCs/>
                <w:color w:val="auto"/>
                <w:szCs w:val="21"/>
              </w:rPr>
              <w:t>宽度</w:t>
            </w:r>
          </w:p>
        </w:tc>
        <w:tc>
          <w:tcPr>
            <w:tcW w:w="1470" w:type="dxa"/>
            <w:tcBorders>
              <w:tl2br w:val="nil"/>
              <w:tr2bl w:val="nil"/>
            </w:tcBorders>
            <w:shd w:val="clear" w:color="auto" w:fill="auto"/>
            <w:noWrap/>
            <w:vAlign w:val="center"/>
          </w:tcPr>
          <w:p>
            <w:pPr>
              <w:jc w:val="center"/>
              <w:rPr>
                <w:rFonts w:ascii="宋体" w:hAnsi="宋体" w:cs="宋体"/>
                <w:color w:val="auto"/>
                <w:szCs w:val="21"/>
              </w:rPr>
            </w:pPr>
            <w:r>
              <w:rPr>
                <w:rFonts w:hint="eastAsia" w:ascii="宋体" w:hAnsi="宋体" w:cs="宋体"/>
                <w:color w:val="auto"/>
                <w:szCs w:val="21"/>
              </w:rPr>
              <w:t>路面</w:t>
            </w:r>
          </w:p>
          <w:p>
            <w:pPr>
              <w:jc w:val="center"/>
              <w:rPr>
                <w:rFonts w:ascii="宋体" w:hAnsi="宋体" w:cs="宋体"/>
                <w:bCs/>
                <w:color w:val="auto"/>
                <w:szCs w:val="21"/>
              </w:rPr>
            </w:pPr>
            <w:r>
              <w:rPr>
                <w:rFonts w:hint="eastAsia" w:ascii="宋体" w:hAnsi="宋体" w:cs="宋体"/>
                <w:color w:val="auto"/>
                <w:szCs w:val="21"/>
              </w:rPr>
              <w:t>类型</w:t>
            </w:r>
          </w:p>
        </w:tc>
        <w:tc>
          <w:tcPr>
            <w:tcW w:w="825" w:type="dxa"/>
            <w:tcBorders>
              <w:tl2br w:val="nil"/>
              <w:tr2bl w:val="nil"/>
            </w:tcBorders>
            <w:shd w:val="clear" w:color="auto" w:fill="auto"/>
            <w:noWrap/>
            <w:vAlign w:val="center"/>
          </w:tcPr>
          <w:p>
            <w:pPr>
              <w:jc w:val="center"/>
              <w:rPr>
                <w:rFonts w:ascii="宋体" w:hAnsi="宋体" w:cs="宋体"/>
                <w:bCs/>
                <w:color w:val="auto"/>
                <w:szCs w:val="21"/>
              </w:rPr>
            </w:pPr>
            <w:r>
              <w:rPr>
                <w:rFonts w:hint="eastAsia" w:ascii="宋体" w:hAnsi="宋体" w:cs="宋体"/>
                <w:color w:val="auto"/>
                <w:szCs w:val="21"/>
              </w:rPr>
              <w:t>暴雨重现期</w:t>
            </w:r>
          </w:p>
        </w:tc>
        <w:tc>
          <w:tcPr>
            <w:tcW w:w="945" w:type="dxa"/>
            <w:tcBorders>
              <w:tl2br w:val="nil"/>
              <w:tr2bl w:val="nil"/>
            </w:tcBorders>
            <w:shd w:val="clear" w:color="auto" w:fill="auto"/>
            <w:noWrap/>
            <w:vAlign w:val="center"/>
          </w:tcPr>
          <w:p>
            <w:pPr>
              <w:jc w:val="center"/>
              <w:rPr>
                <w:rFonts w:ascii="宋体" w:hAnsi="宋体" w:cs="宋体"/>
                <w:color w:val="auto"/>
                <w:szCs w:val="21"/>
              </w:rPr>
            </w:pPr>
            <w:r>
              <w:rPr>
                <w:rFonts w:hint="eastAsia" w:ascii="宋体" w:hAnsi="宋体" w:cs="宋体"/>
                <w:color w:val="auto"/>
                <w:szCs w:val="21"/>
              </w:rPr>
              <w:t>道路交通等级</w:t>
            </w:r>
          </w:p>
        </w:tc>
        <w:tc>
          <w:tcPr>
            <w:tcW w:w="1125" w:type="dxa"/>
            <w:tcBorders>
              <w:tl2br w:val="nil"/>
              <w:tr2bl w:val="nil"/>
            </w:tcBorders>
            <w:shd w:val="clear" w:color="auto" w:fill="auto"/>
            <w:noWrap/>
            <w:vAlign w:val="center"/>
          </w:tcPr>
          <w:p>
            <w:pPr>
              <w:jc w:val="center"/>
              <w:rPr>
                <w:rFonts w:ascii="宋体" w:hAnsi="宋体" w:cs="宋体"/>
                <w:color w:val="auto"/>
                <w:szCs w:val="21"/>
              </w:rPr>
            </w:pPr>
            <w:r>
              <w:rPr>
                <w:rFonts w:hint="eastAsia" w:ascii="宋体" w:hAnsi="宋体" w:cs="宋体"/>
                <w:color w:val="auto"/>
                <w:szCs w:val="21"/>
              </w:rPr>
              <w:t>路面临界设计年限</w:t>
            </w:r>
          </w:p>
        </w:tc>
        <w:tc>
          <w:tcPr>
            <w:tcW w:w="806" w:type="dxa"/>
            <w:tcBorders>
              <w:tl2br w:val="nil"/>
              <w:tr2bl w:val="nil"/>
            </w:tcBorders>
            <w:shd w:val="clear" w:color="auto" w:fill="auto"/>
            <w:noWrap/>
            <w:vAlign w:val="center"/>
          </w:tcPr>
          <w:p>
            <w:pPr>
              <w:jc w:val="center"/>
              <w:rPr>
                <w:rFonts w:ascii="宋体" w:hAnsi="宋体" w:cs="宋体"/>
                <w:color w:val="auto"/>
                <w:szCs w:val="21"/>
              </w:rPr>
            </w:pPr>
            <w:r>
              <w:rPr>
                <w:rFonts w:hint="eastAsia" w:ascii="宋体" w:hAnsi="宋体" w:cs="宋体"/>
                <w:color w:val="auto"/>
                <w:szCs w:val="21"/>
              </w:rPr>
              <w:t>抗震</w:t>
            </w:r>
          </w:p>
          <w:p>
            <w:pPr>
              <w:jc w:val="center"/>
              <w:rPr>
                <w:rFonts w:ascii="宋体" w:hAnsi="宋体" w:cs="宋体"/>
                <w:color w:val="auto"/>
                <w:szCs w:val="21"/>
              </w:rPr>
            </w:pPr>
            <w:r>
              <w:rPr>
                <w:rFonts w:hint="eastAsia" w:ascii="宋体" w:hAnsi="宋体" w:cs="宋体"/>
                <w:color w:val="auto"/>
                <w:szCs w:val="21"/>
              </w:rPr>
              <w:t>烈度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02" w:hRule="atLeast"/>
          <w:jc w:val="center"/>
        </w:trPr>
        <w:tc>
          <w:tcPr>
            <w:tcW w:w="1815" w:type="dxa"/>
            <w:tcBorders>
              <w:tl2br w:val="nil"/>
              <w:tr2bl w:val="nil"/>
            </w:tcBorders>
            <w:shd w:val="clear" w:color="auto" w:fill="auto"/>
            <w:noWrap/>
            <w:vAlign w:val="center"/>
          </w:tcPr>
          <w:p>
            <w:pPr>
              <w:spacing w:line="360" w:lineRule="auto"/>
              <w:jc w:val="center"/>
              <w:rPr>
                <w:rFonts w:hint="default" w:ascii="宋体" w:hAnsi="宋体" w:cs="宋体"/>
                <w:bCs/>
                <w:color w:val="auto"/>
                <w:szCs w:val="21"/>
                <w:lang w:val="en-US" w:eastAsia="zh-CN"/>
              </w:rPr>
            </w:pPr>
            <w:r>
              <w:rPr>
                <w:rFonts w:hint="eastAsia" w:ascii="宋体" w:hAnsi="宋体" w:cs="宋体"/>
                <w:bCs/>
                <w:color w:val="auto"/>
                <w:szCs w:val="21"/>
                <w:lang w:val="en-US" w:eastAsia="zh-CN"/>
              </w:rPr>
              <w:t>AK0+000~AK0+700</w:t>
            </w:r>
          </w:p>
        </w:tc>
        <w:tc>
          <w:tcPr>
            <w:tcW w:w="1200" w:type="dxa"/>
            <w:vMerge w:val="restart"/>
            <w:tcBorders>
              <w:tl2br w:val="nil"/>
              <w:tr2bl w:val="nil"/>
            </w:tcBorders>
            <w:shd w:val="clear" w:color="auto" w:fill="auto"/>
            <w:noWrap/>
            <w:vAlign w:val="center"/>
          </w:tcPr>
          <w:p>
            <w:pPr>
              <w:spacing w:line="360" w:lineRule="auto"/>
              <w:jc w:val="center"/>
              <w:rPr>
                <w:rFonts w:hint="eastAsia" w:ascii="宋体" w:hAnsi="宋体" w:cs="宋体"/>
                <w:color w:val="auto"/>
                <w:szCs w:val="21"/>
                <w:lang w:val="en-US" w:eastAsia="zh-CN"/>
              </w:rPr>
            </w:pPr>
            <w:r>
              <w:rPr>
                <w:rFonts w:hint="eastAsia" w:ascii="宋体" w:hAnsi="宋体" w:cs="宋体"/>
                <w:color w:val="auto"/>
                <w:szCs w:val="21"/>
                <w:lang w:val="en-US" w:eastAsia="zh-CN"/>
              </w:rPr>
              <w:t>露天矿山道路三级道路</w:t>
            </w:r>
          </w:p>
        </w:tc>
        <w:tc>
          <w:tcPr>
            <w:tcW w:w="915"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lang w:val="en-US" w:eastAsia="zh-CN"/>
              </w:rPr>
              <w:t>3</w:t>
            </w:r>
            <w:r>
              <w:rPr>
                <w:rFonts w:hint="eastAsia" w:ascii="宋体" w:hAnsi="宋体" w:cs="宋体"/>
                <w:bCs/>
                <w:color w:val="auto"/>
                <w:szCs w:val="21"/>
              </w:rPr>
              <w:t>0km/h</w:t>
            </w:r>
          </w:p>
        </w:tc>
        <w:tc>
          <w:tcPr>
            <w:tcW w:w="810"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lang w:val="en-US" w:eastAsia="zh-CN"/>
              </w:rPr>
              <w:t>8</w:t>
            </w:r>
            <w:r>
              <w:rPr>
                <w:rFonts w:hint="eastAsia" w:ascii="宋体" w:hAnsi="宋体" w:cs="宋体"/>
                <w:bCs/>
                <w:color w:val="auto"/>
                <w:szCs w:val="21"/>
              </w:rPr>
              <w:t>m</w:t>
            </w:r>
          </w:p>
        </w:tc>
        <w:tc>
          <w:tcPr>
            <w:tcW w:w="1470"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color w:val="auto"/>
                <w:szCs w:val="21"/>
                <w:lang w:val="en-US" w:eastAsia="zh-CN"/>
              </w:rPr>
              <w:t>水泥砼</w:t>
            </w:r>
            <w:r>
              <w:rPr>
                <w:rFonts w:hint="eastAsia" w:ascii="宋体" w:hAnsi="宋体" w:cs="宋体"/>
                <w:color w:val="auto"/>
                <w:szCs w:val="21"/>
              </w:rPr>
              <w:t>路面</w:t>
            </w:r>
          </w:p>
        </w:tc>
        <w:tc>
          <w:tcPr>
            <w:tcW w:w="825"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rPr>
              <w:t>3年</w:t>
            </w:r>
          </w:p>
        </w:tc>
        <w:tc>
          <w:tcPr>
            <w:tcW w:w="945"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lang w:val="en-US" w:eastAsia="zh-CN"/>
              </w:rPr>
              <w:t>重</w:t>
            </w:r>
            <w:r>
              <w:rPr>
                <w:rFonts w:hint="eastAsia" w:ascii="宋体" w:hAnsi="宋体" w:cs="宋体"/>
                <w:bCs/>
                <w:color w:val="auto"/>
                <w:szCs w:val="21"/>
              </w:rPr>
              <w:t>交通</w:t>
            </w:r>
          </w:p>
        </w:tc>
        <w:tc>
          <w:tcPr>
            <w:tcW w:w="1125"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lang w:val="en-US" w:eastAsia="zh-CN"/>
              </w:rPr>
              <w:t>5</w:t>
            </w:r>
            <w:r>
              <w:rPr>
                <w:rFonts w:hint="eastAsia" w:ascii="宋体" w:hAnsi="宋体" w:cs="宋体"/>
                <w:bCs/>
                <w:color w:val="auto"/>
                <w:szCs w:val="21"/>
              </w:rPr>
              <w:t>年</w:t>
            </w:r>
          </w:p>
        </w:tc>
        <w:tc>
          <w:tcPr>
            <w:tcW w:w="806"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rPr>
              <w:t>6度</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Ex>
        <w:trPr>
          <w:trHeight w:val="702" w:hRule="atLeast"/>
          <w:jc w:val="center"/>
        </w:trPr>
        <w:tc>
          <w:tcPr>
            <w:tcW w:w="1815" w:type="dxa"/>
            <w:tcBorders>
              <w:tl2br w:val="nil"/>
              <w:tr2bl w:val="nil"/>
            </w:tcBorders>
            <w:shd w:val="clear" w:color="auto" w:fill="auto"/>
            <w:noWrap/>
            <w:vAlign w:val="center"/>
          </w:tcPr>
          <w:p>
            <w:pPr>
              <w:spacing w:line="360" w:lineRule="auto"/>
              <w:jc w:val="center"/>
              <w:rPr>
                <w:rFonts w:hint="default" w:ascii="宋体" w:hAnsi="宋体" w:cs="宋体"/>
                <w:bCs/>
                <w:color w:val="auto"/>
                <w:szCs w:val="21"/>
                <w:lang w:val="en-US" w:eastAsia="zh-CN"/>
              </w:rPr>
            </w:pPr>
            <w:r>
              <w:rPr>
                <w:rFonts w:hint="eastAsia" w:ascii="宋体" w:hAnsi="宋体" w:cs="宋体"/>
                <w:bCs/>
                <w:color w:val="auto"/>
                <w:szCs w:val="21"/>
                <w:lang w:val="en-US" w:eastAsia="zh-CN"/>
              </w:rPr>
              <w:t>AK0+700~AK1+232</w:t>
            </w:r>
          </w:p>
        </w:tc>
        <w:tc>
          <w:tcPr>
            <w:tcW w:w="1200" w:type="dxa"/>
            <w:vMerge w:val="continue"/>
            <w:tcBorders>
              <w:tl2br w:val="nil"/>
              <w:tr2bl w:val="nil"/>
            </w:tcBorders>
            <w:shd w:val="clear" w:color="auto" w:fill="auto"/>
            <w:noWrap/>
            <w:vAlign w:val="center"/>
          </w:tcPr>
          <w:p>
            <w:pPr>
              <w:spacing w:line="360" w:lineRule="auto"/>
              <w:jc w:val="center"/>
              <w:rPr>
                <w:rFonts w:hint="eastAsia" w:ascii="宋体" w:hAnsi="宋体" w:cs="宋体"/>
                <w:color w:val="auto"/>
                <w:szCs w:val="21"/>
                <w:lang w:val="en-US" w:eastAsia="zh-CN"/>
              </w:rPr>
            </w:pPr>
          </w:p>
        </w:tc>
        <w:tc>
          <w:tcPr>
            <w:tcW w:w="915"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lang w:val="en-US" w:eastAsia="zh-CN"/>
              </w:rPr>
              <w:t>3</w:t>
            </w:r>
            <w:r>
              <w:rPr>
                <w:rFonts w:hint="eastAsia" w:ascii="宋体" w:hAnsi="宋体" w:cs="宋体"/>
                <w:bCs/>
                <w:color w:val="auto"/>
                <w:szCs w:val="21"/>
              </w:rPr>
              <w:t>0km/h</w:t>
            </w:r>
          </w:p>
        </w:tc>
        <w:tc>
          <w:tcPr>
            <w:tcW w:w="810"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lang w:val="en-US" w:eastAsia="zh-CN"/>
              </w:rPr>
              <w:t>8</w:t>
            </w:r>
            <w:r>
              <w:rPr>
                <w:rFonts w:hint="eastAsia" w:ascii="宋体" w:hAnsi="宋体" w:cs="宋体"/>
                <w:bCs/>
                <w:color w:val="auto"/>
                <w:szCs w:val="21"/>
              </w:rPr>
              <w:t>m</w:t>
            </w:r>
          </w:p>
        </w:tc>
        <w:tc>
          <w:tcPr>
            <w:tcW w:w="1470"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color w:val="auto"/>
                <w:szCs w:val="21"/>
                <w:lang w:val="en-US" w:eastAsia="zh-CN"/>
              </w:rPr>
              <w:t>水泥砼</w:t>
            </w:r>
            <w:r>
              <w:rPr>
                <w:rFonts w:hint="eastAsia" w:ascii="宋体" w:hAnsi="宋体" w:cs="宋体"/>
                <w:color w:val="auto"/>
                <w:szCs w:val="21"/>
              </w:rPr>
              <w:t>路面</w:t>
            </w:r>
          </w:p>
        </w:tc>
        <w:tc>
          <w:tcPr>
            <w:tcW w:w="825"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rPr>
              <w:t>3年</w:t>
            </w:r>
          </w:p>
        </w:tc>
        <w:tc>
          <w:tcPr>
            <w:tcW w:w="945"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lang w:val="en-US" w:eastAsia="zh-CN"/>
              </w:rPr>
              <w:t>重</w:t>
            </w:r>
            <w:r>
              <w:rPr>
                <w:rFonts w:hint="eastAsia" w:ascii="宋体" w:hAnsi="宋体" w:cs="宋体"/>
                <w:bCs/>
                <w:color w:val="auto"/>
                <w:szCs w:val="21"/>
              </w:rPr>
              <w:t>交通</w:t>
            </w:r>
          </w:p>
        </w:tc>
        <w:tc>
          <w:tcPr>
            <w:tcW w:w="1125"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lang w:val="en-US" w:eastAsia="zh-CN"/>
              </w:rPr>
              <w:t>5</w:t>
            </w:r>
            <w:r>
              <w:rPr>
                <w:rFonts w:hint="eastAsia" w:ascii="宋体" w:hAnsi="宋体" w:cs="宋体"/>
                <w:bCs/>
                <w:color w:val="auto"/>
                <w:szCs w:val="21"/>
              </w:rPr>
              <w:t>年</w:t>
            </w:r>
          </w:p>
        </w:tc>
        <w:tc>
          <w:tcPr>
            <w:tcW w:w="806" w:type="dxa"/>
            <w:tcBorders>
              <w:tl2br w:val="nil"/>
              <w:tr2bl w:val="nil"/>
            </w:tcBorders>
            <w:shd w:val="clear" w:color="auto" w:fill="auto"/>
            <w:noWrap/>
            <w:vAlign w:val="center"/>
          </w:tcPr>
          <w:p>
            <w:pPr>
              <w:spacing w:line="360" w:lineRule="auto"/>
              <w:jc w:val="center"/>
              <w:rPr>
                <w:rFonts w:ascii="宋体" w:hAnsi="宋体" w:cs="宋体"/>
                <w:bCs/>
                <w:color w:val="auto"/>
                <w:szCs w:val="21"/>
              </w:rPr>
            </w:pPr>
            <w:r>
              <w:rPr>
                <w:rFonts w:hint="eastAsia" w:ascii="宋体" w:hAnsi="宋体" w:cs="宋体"/>
                <w:bCs/>
                <w:color w:val="auto"/>
                <w:szCs w:val="21"/>
              </w:rPr>
              <w:t>6度</w:t>
            </w:r>
          </w:p>
        </w:tc>
      </w:tr>
    </w:tbl>
    <w:p>
      <w:pPr>
        <w:spacing w:line="360" w:lineRule="auto"/>
        <w:ind w:firstLine="540" w:firstLineChars="225"/>
        <w:outlineLvl w:val="2"/>
        <w:rPr>
          <w:rFonts w:ascii="宋体" w:hAnsi="宋体" w:cs="宋体"/>
          <w:b/>
          <w:color w:val="auto"/>
          <w:sz w:val="24"/>
        </w:rPr>
      </w:pPr>
      <w:r>
        <w:rPr>
          <w:rFonts w:hint="eastAsia" w:ascii="宋体" w:hAnsi="宋体" w:cs="宋体"/>
          <w:b/>
          <w:color w:val="auto"/>
          <w:sz w:val="24"/>
          <w:lang w:val="en-US" w:eastAsia="zh-CN"/>
        </w:rPr>
        <w:t>3</w:t>
      </w:r>
      <w:r>
        <w:rPr>
          <w:rFonts w:hint="eastAsia" w:ascii="宋体" w:hAnsi="宋体" w:cs="宋体"/>
          <w:b/>
          <w:color w:val="auto"/>
          <w:sz w:val="24"/>
        </w:rPr>
        <w:t>.2采用的规范</w:t>
      </w:r>
    </w:p>
    <w:p>
      <w:pPr>
        <w:spacing w:line="360" w:lineRule="auto"/>
        <w:ind w:firstLine="480" w:firstLineChars="200"/>
        <w:rPr>
          <w:rFonts w:ascii="宋体" w:hAnsi="宋体" w:cs="宋体"/>
          <w:color w:val="auto"/>
          <w:sz w:val="24"/>
        </w:rPr>
      </w:pPr>
      <w:r>
        <w:rPr>
          <w:rFonts w:hint="eastAsia" w:ascii="宋体" w:hAnsi="宋体" w:cs="宋体"/>
          <w:color w:val="auto"/>
          <w:sz w:val="24"/>
        </w:rPr>
        <w:t>1、《</w:t>
      </w:r>
      <w:r>
        <w:rPr>
          <w:rFonts w:hint="eastAsia" w:ascii="宋体" w:cs="宋体"/>
          <w:kern w:val="0"/>
          <w:sz w:val="24"/>
        </w:rPr>
        <w:t>厂矿道路设计规范</w:t>
      </w:r>
      <w:r>
        <w:rPr>
          <w:rFonts w:hint="eastAsia" w:ascii="宋体" w:hAnsi="宋体" w:cs="宋体"/>
          <w:color w:val="auto"/>
          <w:sz w:val="24"/>
        </w:rPr>
        <w:t>》（</w:t>
      </w:r>
      <w:r>
        <w:rPr>
          <w:rFonts w:hint="eastAsia" w:ascii="宋体" w:hAnsi="宋体" w:cs="宋体"/>
          <w:color w:val="auto"/>
          <w:sz w:val="24"/>
          <w:lang w:val="en-US" w:eastAsia="zh-CN"/>
        </w:rPr>
        <w:t>GBJ 22-1987</w:t>
      </w:r>
      <w:r>
        <w:rPr>
          <w:rFonts w:hint="eastAsia" w:ascii="宋体" w:hAnsi="宋体" w:cs="宋体"/>
          <w:color w:val="auto"/>
          <w:sz w:val="24"/>
        </w:rPr>
        <w:t>）</w:t>
      </w:r>
    </w:p>
    <w:p>
      <w:pPr>
        <w:spacing w:line="360" w:lineRule="auto"/>
        <w:ind w:firstLine="480"/>
        <w:rPr>
          <w:rFonts w:ascii="宋体" w:hAnsi="宋体"/>
          <w:kern w:val="0"/>
          <w:sz w:val="24"/>
        </w:rPr>
      </w:pPr>
      <w:r>
        <w:rPr>
          <w:rFonts w:hint="eastAsia" w:ascii="宋体" w:hAnsi="宋体" w:cs="宋体"/>
          <w:color w:val="auto"/>
          <w:sz w:val="24"/>
        </w:rPr>
        <w:t>2、</w:t>
      </w:r>
      <w:r>
        <w:rPr>
          <w:rFonts w:ascii="宋体" w:hAnsi="宋体"/>
          <w:kern w:val="0"/>
          <w:sz w:val="24"/>
        </w:rPr>
        <w:t>《公路工程技术标准》（JTG B01</w:t>
      </w:r>
      <w:r>
        <w:rPr>
          <w:rFonts w:hint="eastAsia" w:ascii="宋体" w:hAnsi="宋体"/>
          <w:kern w:val="0"/>
          <w:sz w:val="24"/>
        </w:rPr>
        <w:t>-</w:t>
      </w:r>
      <w:r>
        <w:rPr>
          <w:rFonts w:ascii="宋体" w:hAnsi="宋体"/>
          <w:kern w:val="0"/>
          <w:sz w:val="24"/>
        </w:rPr>
        <w:t>20</w:t>
      </w:r>
      <w:r>
        <w:rPr>
          <w:rFonts w:hint="eastAsia" w:ascii="宋体" w:hAnsi="宋体"/>
          <w:kern w:val="0"/>
          <w:sz w:val="24"/>
        </w:rPr>
        <w:t>14</w:t>
      </w:r>
      <w:r>
        <w:rPr>
          <w:rFonts w:ascii="宋体" w:hAnsi="宋体"/>
          <w:kern w:val="0"/>
          <w:sz w:val="24"/>
        </w:rPr>
        <w:t>）；</w:t>
      </w:r>
    </w:p>
    <w:p>
      <w:pPr>
        <w:spacing w:line="360" w:lineRule="auto"/>
        <w:ind w:firstLine="480"/>
        <w:rPr>
          <w:rFonts w:ascii="宋体" w:hAnsi="宋体"/>
          <w:kern w:val="0"/>
          <w:sz w:val="24"/>
        </w:rPr>
      </w:pPr>
      <w:r>
        <w:rPr>
          <w:rFonts w:hint="eastAsia" w:ascii="宋体" w:hAnsi="宋体"/>
          <w:kern w:val="0"/>
          <w:sz w:val="24"/>
          <w:lang w:val="en-US" w:eastAsia="zh-CN"/>
        </w:rPr>
        <w:t>3、</w:t>
      </w:r>
      <w:r>
        <w:rPr>
          <w:rFonts w:ascii="宋体" w:hAnsi="宋体"/>
          <w:kern w:val="0"/>
          <w:sz w:val="24"/>
        </w:rPr>
        <w:t>《公路工程抗震设计规范》（JTG B02-201</w:t>
      </w:r>
      <w:r>
        <w:rPr>
          <w:rFonts w:hint="eastAsia" w:ascii="宋体" w:hAnsi="宋体"/>
          <w:kern w:val="0"/>
          <w:sz w:val="24"/>
        </w:rPr>
        <w:t>3</w:t>
      </w:r>
      <w:r>
        <w:rPr>
          <w:rFonts w:ascii="宋体" w:hAnsi="宋体"/>
          <w:kern w:val="0"/>
          <w:sz w:val="24"/>
        </w:rPr>
        <w:t>）；</w:t>
      </w:r>
    </w:p>
    <w:p>
      <w:pPr>
        <w:spacing w:line="360" w:lineRule="auto"/>
        <w:ind w:firstLine="480"/>
        <w:rPr>
          <w:rFonts w:ascii="宋体" w:hAnsi="宋体"/>
          <w:kern w:val="0"/>
          <w:sz w:val="24"/>
        </w:rPr>
      </w:pPr>
      <w:r>
        <w:rPr>
          <w:rFonts w:hint="eastAsia" w:ascii="宋体" w:hAnsi="宋体"/>
          <w:kern w:val="0"/>
          <w:sz w:val="24"/>
          <w:lang w:val="en-US" w:eastAsia="zh-CN"/>
        </w:rPr>
        <w:t>4、</w:t>
      </w:r>
      <w:r>
        <w:rPr>
          <w:rFonts w:ascii="宋体" w:hAnsi="宋体"/>
          <w:kern w:val="0"/>
          <w:sz w:val="24"/>
        </w:rPr>
        <w:t>《公路路线设计规范》（JTG D20</w:t>
      </w:r>
      <w:r>
        <w:rPr>
          <w:rFonts w:hint="eastAsia" w:ascii="宋体" w:hAnsi="宋体"/>
          <w:kern w:val="0"/>
          <w:sz w:val="24"/>
        </w:rPr>
        <w:t>-</w:t>
      </w:r>
      <w:r>
        <w:rPr>
          <w:rFonts w:ascii="宋体" w:hAnsi="宋体"/>
          <w:kern w:val="0"/>
          <w:sz w:val="24"/>
        </w:rPr>
        <w:t>2006）；</w:t>
      </w:r>
    </w:p>
    <w:p>
      <w:pPr>
        <w:spacing w:line="360" w:lineRule="auto"/>
        <w:ind w:firstLine="480"/>
        <w:rPr>
          <w:rFonts w:ascii="宋体" w:hAnsi="宋体"/>
          <w:kern w:val="0"/>
          <w:sz w:val="24"/>
        </w:rPr>
      </w:pPr>
      <w:r>
        <w:rPr>
          <w:rFonts w:hint="eastAsia" w:ascii="宋体" w:hAnsi="宋体"/>
          <w:kern w:val="0"/>
          <w:sz w:val="24"/>
          <w:lang w:val="en-US" w:eastAsia="zh-CN"/>
        </w:rPr>
        <w:t>5、</w:t>
      </w:r>
      <w:r>
        <w:rPr>
          <w:rFonts w:ascii="宋体" w:hAnsi="宋体"/>
          <w:kern w:val="0"/>
          <w:sz w:val="24"/>
        </w:rPr>
        <w:t>《公路路基设计规范》（JTG D30—20</w:t>
      </w:r>
      <w:r>
        <w:rPr>
          <w:rFonts w:hint="eastAsia" w:ascii="宋体" w:hAnsi="宋体"/>
          <w:kern w:val="0"/>
          <w:sz w:val="24"/>
        </w:rPr>
        <w:t>15</w:t>
      </w:r>
      <w:r>
        <w:rPr>
          <w:rFonts w:ascii="宋体" w:hAnsi="宋体"/>
          <w:kern w:val="0"/>
          <w:sz w:val="24"/>
        </w:rPr>
        <w:t>）；</w:t>
      </w:r>
    </w:p>
    <w:p>
      <w:pPr>
        <w:spacing w:line="360" w:lineRule="auto"/>
        <w:ind w:firstLine="480"/>
        <w:rPr>
          <w:rFonts w:hint="eastAsia" w:ascii="宋体" w:hAnsi="宋体"/>
          <w:kern w:val="0"/>
          <w:sz w:val="24"/>
        </w:rPr>
      </w:pPr>
      <w:r>
        <w:rPr>
          <w:rFonts w:hint="eastAsia" w:ascii="宋体" w:hAnsi="宋体"/>
          <w:kern w:val="0"/>
          <w:sz w:val="24"/>
          <w:lang w:val="en-US" w:eastAsia="zh-CN"/>
        </w:rPr>
        <w:t>6、</w:t>
      </w:r>
      <w:r>
        <w:rPr>
          <w:rFonts w:ascii="宋体" w:hAnsi="宋体"/>
          <w:kern w:val="0"/>
          <w:sz w:val="24"/>
        </w:rPr>
        <w:t>《公路</w:t>
      </w:r>
      <w:r>
        <w:rPr>
          <w:rFonts w:hint="eastAsia" w:ascii="宋体" w:hAnsi="宋体"/>
          <w:kern w:val="0"/>
          <w:sz w:val="24"/>
        </w:rPr>
        <w:t>排水</w:t>
      </w:r>
      <w:r>
        <w:rPr>
          <w:rFonts w:ascii="宋体" w:hAnsi="宋体"/>
          <w:kern w:val="0"/>
          <w:sz w:val="24"/>
        </w:rPr>
        <w:t>设计规范》（JT</w:t>
      </w:r>
      <w:r>
        <w:rPr>
          <w:rFonts w:hint="eastAsia" w:ascii="宋体" w:hAnsi="宋体"/>
          <w:kern w:val="0"/>
          <w:sz w:val="24"/>
        </w:rPr>
        <w:t>G/T D33-2012</w:t>
      </w:r>
      <w:r>
        <w:rPr>
          <w:rFonts w:ascii="宋体" w:hAnsi="宋体"/>
          <w:kern w:val="0"/>
          <w:sz w:val="24"/>
        </w:rPr>
        <w:t>）</w:t>
      </w:r>
      <w:r>
        <w:rPr>
          <w:rFonts w:hint="eastAsia" w:ascii="宋体" w:hAnsi="宋体"/>
          <w:kern w:val="0"/>
          <w:sz w:val="24"/>
        </w:rPr>
        <w:t>；</w:t>
      </w:r>
    </w:p>
    <w:p>
      <w:pPr>
        <w:spacing w:line="360" w:lineRule="auto"/>
        <w:ind w:firstLine="480" w:firstLineChars="200"/>
        <w:rPr>
          <w:rFonts w:hint="eastAsia" w:ascii="宋体" w:hAnsi="宋体" w:eastAsia="宋体" w:cs="宋体"/>
          <w:color w:val="auto"/>
          <w:sz w:val="24"/>
          <w:lang w:val="en-US" w:eastAsia="zh-CN"/>
        </w:rPr>
      </w:pPr>
      <w:r>
        <w:rPr>
          <w:rFonts w:hint="eastAsia" w:ascii="宋体" w:hAnsi="宋体" w:cs="宋体"/>
          <w:color w:val="auto"/>
          <w:sz w:val="24"/>
          <w:lang w:val="en-US" w:eastAsia="zh-CN"/>
        </w:rPr>
        <w:t>7、</w:t>
      </w:r>
      <w:r>
        <w:rPr>
          <w:rFonts w:hint="eastAsia"/>
          <w:color w:val="auto"/>
          <w:sz w:val="24"/>
        </w:rPr>
        <w:t>《公路水泥混凝土路面工程</w:t>
      </w:r>
      <w:r>
        <w:rPr>
          <w:rFonts w:hint="eastAsia" w:ascii="宋体" w:hAnsi="宋体"/>
          <w:kern w:val="0"/>
          <w:sz w:val="24"/>
        </w:rPr>
        <w:t>设计规范》</w:t>
      </w:r>
      <w:r>
        <w:rPr>
          <w:rFonts w:hint="eastAsia" w:ascii="宋体" w:hAnsi="宋体"/>
          <w:kern w:val="0"/>
          <w:sz w:val="24"/>
          <w:lang w:eastAsia="zh-CN"/>
        </w:rPr>
        <w:t>（</w:t>
      </w:r>
      <w:r>
        <w:rPr>
          <w:rFonts w:hint="eastAsia" w:ascii="宋体" w:hAnsi="宋体"/>
          <w:kern w:val="0"/>
          <w:sz w:val="24"/>
        </w:rPr>
        <w:t>JTGD40--2002</w:t>
      </w:r>
      <w:r>
        <w:rPr>
          <w:rFonts w:hint="eastAsia" w:ascii="宋体" w:hAnsi="宋体"/>
          <w:kern w:val="0"/>
          <w:sz w:val="24"/>
          <w:lang w:eastAsia="zh-CN"/>
        </w:rPr>
        <w:t>）</w:t>
      </w:r>
    </w:p>
    <w:p>
      <w:pPr>
        <w:pStyle w:val="4"/>
        <w:rPr>
          <w:rFonts w:hint="eastAsia" w:ascii="宋体" w:hAnsi="宋体" w:cs="宋体"/>
          <w:color w:val="auto"/>
          <w:kern w:val="0"/>
          <w:sz w:val="28"/>
          <w:szCs w:val="28"/>
          <w:lang w:val="en-US" w:eastAsia="zh-CN"/>
        </w:rPr>
      </w:pPr>
      <w:bookmarkStart w:id="9" w:name="_Toc445992274"/>
      <w:bookmarkStart w:id="10" w:name="_Toc445992454"/>
      <w:bookmarkStart w:id="11" w:name="_Toc445992364"/>
      <w:bookmarkStart w:id="12" w:name="_Toc445992453"/>
      <w:bookmarkStart w:id="13" w:name="_Toc445992273"/>
      <w:bookmarkStart w:id="14" w:name="_Toc445992363"/>
      <w:r>
        <w:rPr>
          <w:rFonts w:hint="eastAsia" w:ascii="宋体" w:hAnsi="宋体" w:cs="宋体"/>
          <w:color w:val="auto"/>
          <w:kern w:val="0"/>
          <w:sz w:val="28"/>
          <w:szCs w:val="28"/>
          <w:lang w:val="en-US" w:eastAsia="zh-CN"/>
        </w:rPr>
        <w:t>四、道路平面设计</w:t>
      </w:r>
      <w:bookmarkEnd w:id="9"/>
      <w:bookmarkEnd w:id="10"/>
      <w:bookmarkEnd w:id="11"/>
    </w:p>
    <w:p>
      <w:pPr>
        <w:spacing w:line="360" w:lineRule="auto"/>
        <w:ind w:firstLine="540" w:firstLineChars="225"/>
        <w:outlineLvl w:val="2"/>
        <w:rPr>
          <w:rFonts w:hint="eastAsia" w:ascii="宋体" w:hAnsi="宋体" w:cs="宋体"/>
          <w:b/>
          <w:color w:val="auto"/>
          <w:sz w:val="24"/>
          <w:lang w:val="en-US" w:eastAsia="zh-CN"/>
        </w:rPr>
      </w:pPr>
      <w:bookmarkStart w:id="15" w:name="_Toc445992455"/>
      <w:bookmarkStart w:id="16" w:name="_Toc445992365"/>
      <w:bookmarkStart w:id="17" w:name="_Toc445992275"/>
      <w:r>
        <w:rPr>
          <w:rFonts w:hint="eastAsia" w:ascii="宋体" w:hAnsi="宋体" w:cs="宋体"/>
          <w:b/>
          <w:color w:val="auto"/>
          <w:sz w:val="24"/>
          <w:lang w:val="en-US" w:eastAsia="zh-CN"/>
        </w:rPr>
        <w:t>4.1平面方案设计原则</w:t>
      </w:r>
      <w:bookmarkEnd w:id="15"/>
      <w:bookmarkEnd w:id="16"/>
      <w:bookmarkEnd w:id="17"/>
    </w:p>
    <w:p>
      <w:pPr>
        <w:spacing w:line="360" w:lineRule="auto"/>
        <w:ind w:firstLine="460" w:firstLineChars="192"/>
        <w:jc w:val="left"/>
        <w:rPr>
          <w:rFonts w:ascii="宋体" w:hAnsi="宋体" w:cs="宋体"/>
          <w:color w:val="auto"/>
          <w:sz w:val="24"/>
        </w:rPr>
      </w:pPr>
      <w:bookmarkStart w:id="18" w:name="_Toc445992276"/>
      <w:bookmarkStart w:id="19" w:name="_Toc445992366"/>
      <w:bookmarkStart w:id="20" w:name="_Toc445992456"/>
      <w:r>
        <w:rPr>
          <w:rFonts w:hint="eastAsia" w:ascii="宋体" w:hAnsi="宋体" w:cs="宋体"/>
          <w:color w:val="auto"/>
          <w:sz w:val="24"/>
          <w:lang w:val="en-US" w:eastAsia="zh-CN"/>
        </w:rPr>
        <w:t>1</w:t>
      </w:r>
      <w:r>
        <w:rPr>
          <w:rFonts w:hint="eastAsia" w:ascii="宋体" w:hAnsi="宋体" w:cs="宋体"/>
          <w:color w:val="auto"/>
          <w:sz w:val="24"/>
        </w:rPr>
        <w:t>.道路平面线性应与地形、地质、水文等结合，并符合技术标准；</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lang w:val="en-US" w:eastAsia="zh-CN"/>
        </w:rPr>
        <w:t>2</w:t>
      </w:r>
      <w:r>
        <w:rPr>
          <w:rFonts w:hint="eastAsia" w:ascii="宋体" w:hAnsi="宋体" w:cs="宋体"/>
          <w:color w:val="auto"/>
          <w:sz w:val="24"/>
        </w:rPr>
        <w:t>.应处理好直线与平曲线的衔接，尽量采用大的曲线半径，用圆曲线代替缓和曲线的设置，尽量不设置超高和加宽；</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.必须满足交通功能，保证主流交通的快速、连续、安全、顺适；</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.道路根据</w:t>
      </w:r>
      <w:r>
        <w:rPr>
          <w:rFonts w:hint="eastAsia" w:ascii="宋体" w:hAnsi="宋体" w:cs="宋体"/>
          <w:color w:val="auto"/>
          <w:sz w:val="24"/>
          <w:lang w:val="en-US" w:eastAsia="zh-CN"/>
        </w:rPr>
        <w:t>现有土路</w:t>
      </w:r>
      <w:r>
        <w:rPr>
          <w:rFonts w:hint="eastAsia" w:ascii="宋体" w:hAnsi="宋体" w:cs="宋体"/>
          <w:color w:val="auto"/>
          <w:sz w:val="24"/>
        </w:rPr>
        <w:t>进行道路平面布线；</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.尽量与周围景观相协调；</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rPr>
        <w:t>8.要符合</w:t>
      </w:r>
      <w:r>
        <w:rPr>
          <w:rFonts w:hint="eastAsia" w:ascii="宋体" w:hAnsi="宋体" w:cs="宋体"/>
          <w:color w:val="auto"/>
          <w:sz w:val="24"/>
          <w:lang w:val="en-US" w:eastAsia="zh-CN"/>
        </w:rPr>
        <w:t>厂矿</w:t>
      </w:r>
      <w:r>
        <w:rPr>
          <w:rFonts w:hint="eastAsia" w:ascii="宋体" w:hAnsi="宋体" w:cs="宋体"/>
          <w:color w:val="auto"/>
          <w:sz w:val="24"/>
        </w:rPr>
        <w:t>道路设计规范及相关技术要求。</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rPr>
        <w:t>道路平面走向以</w:t>
      </w:r>
      <w:r>
        <w:rPr>
          <w:rFonts w:hint="eastAsia" w:ascii="宋体" w:hAnsi="宋体" w:cs="宋体"/>
          <w:color w:val="auto"/>
          <w:sz w:val="24"/>
          <w:lang w:val="en-US" w:eastAsia="zh-CN"/>
        </w:rPr>
        <w:t>现状土路</w:t>
      </w:r>
      <w:r>
        <w:rPr>
          <w:rFonts w:hint="eastAsia" w:ascii="宋体" w:hAnsi="宋体" w:cs="宋体"/>
          <w:color w:val="auto"/>
          <w:sz w:val="24"/>
        </w:rPr>
        <w:t>为依据，结合实际地形</w:t>
      </w:r>
      <w:r>
        <w:rPr>
          <w:rFonts w:hint="eastAsia" w:ascii="宋体" w:hAnsi="宋体" w:cs="宋体"/>
          <w:color w:val="auto"/>
          <w:sz w:val="24"/>
          <w:lang w:eastAsia="zh-CN"/>
        </w:rPr>
        <w:t>，</w:t>
      </w:r>
      <w:r>
        <w:rPr>
          <w:rFonts w:hint="eastAsia" w:ascii="宋体" w:hAnsi="宋体" w:cs="宋体"/>
          <w:color w:val="auto"/>
          <w:sz w:val="24"/>
        </w:rPr>
        <w:t>其道路中线走向基本按照</w:t>
      </w:r>
      <w:r>
        <w:rPr>
          <w:rFonts w:hint="eastAsia" w:ascii="宋体" w:hAnsi="宋体" w:cs="宋体"/>
          <w:color w:val="auto"/>
          <w:sz w:val="24"/>
          <w:lang w:val="en-US" w:eastAsia="zh-CN"/>
        </w:rPr>
        <w:t>现状</w:t>
      </w:r>
      <w:r>
        <w:rPr>
          <w:rFonts w:hint="eastAsia" w:ascii="宋体" w:hAnsi="宋体" w:cs="宋体"/>
          <w:color w:val="auto"/>
          <w:sz w:val="24"/>
        </w:rPr>
        <w:t>走向。</w:t>
      </w:r>
    </w:p>
    <w:p>
      <w:pPr>
        <w:pStyle w:val="6"/>
        <w:numPr>
          <w:ilvl w:val="2"/>
          <w:numId w:val="0"/>
        </w:numPr>
        <w:ind w:left="284"/>
        <w:rPr>
          <w:rFonts w:cs="宋体"/>
          <w:color w:val="auto"/>
        </w:rPr>
      </w:pPr>
      <w:r>
        <w:rPr>
          <w:rFonts w:hint="eastAsia" w:cs="宋体"/>
          <w:color w:val="auto"/>
          <w:lang w:val="en-US" w:eastAsia="zh-CN"/>
        </w:rPr>
        <w:t>4</w:t>
      </w:r>
      <w:r>
        <w:rPr>
          <w:rFonts w:hint="eastAsia" w:cs="宋体"/>
          <w:color w:val="auto"/>
        </w:rPr>
        <w:t>.2道路起终点及主要控制点</w:t>
      </w:r>
    </w:p>
    <w:p>
      <w:pPr>
        <w:spacing w:line="360" w:lineRule="auto"/>
        <w:ind w:firstLine="460" w:firstLineChars="192"/>
        <w:jc w:val="left"/>
        <w:rPr>
          <w:rFonts w:hint="eastAsia" w:ascii="宋体" w:hAnsi="宋体" w:cs="宋体"/>
          <w:color w:val="auto"/>
          <w:sz w:val="24"/>
        </w:rPr>
      </w:pPr>
      <w:r>
        <w:rPr>
          <w:rFonts w:hint="eastAsia" w:ascii="宋体" w:hAnsi="宋体" w:cs="宋体"/>
          <w:color w:val="auto"/>
          <w:sz w:val="24"/>
        </w:rPr>
        <w:t>道路等级为</w:t>
      </w:r>
      <w:r>
        <w:rPr>
          <w:rFonts w:hint="eastAsia" w:ascii="宋体" w:hAnsi="宋体" w:cs="宋体"/>
          <w:color w:val="auto"/>
          <w:sz w:val="24"/>
          <w:lang w:val="en-US" w:eastAsia="zh-CN"/>
        </w:rPr>
        <w:t>露天矿山道路三级道路</w:t>
      </w:r>
      <w:r>
        <w:rPr>
          <w:rFonts w:hint="eastAsia" w:ascii="宋体" w:hAnsi="宋体" w:cs="宋体"/>
          <w:color w:val="auto"/>
          <w:sz w:val="24"/>
        </w:rPr>
        <w:t>，设计速度为</w:t>
      </w:r>
      <w:r>
        <w:rPr>
          <w:rFonts w:hint="eastAsia" w:ascii="宋体" w:hAnsi="宋体" w:cs="宋体"/>
          <w:color w:val="auto"/>
          <w:sz w:val="24"/>
          <w:lang w:val="en-US" w:eastAsia="zh-CN"/>
        </w:rPr>
        <w:t>2</w:t>
      </w:r>
      <w:r>
        <w:rPr>
          <w:rFonts w:hint="eastAsia" w:ascii="宋体" w:hAnsi="宋体" w:cs="宋体"/>
          <w:color w:val="auto"/>
          <w:sz w:val="24"/>
        </w:rPr>
        <w:t>0km/h，道路红线</w:t>
      </w:r>
      <w:r>
        <w:rPr>
          <w:rFonts w:hint="eastAsia" w:ascii="宋体" w:hAnsi="宋体" w:cs="宋体"/>
          <w:color w:val="auto"/>
          <w:sz w:val="24"/>
          <w:lang w:val="en-US" w:eastAsia="zh-CN"/>
        </w:rPr>
        <w:t>宽度</w:t>
      </w:r>
      <w:r>
        <w:rPr>
          <w:rFonts w:hint="eastAsia" w:ascii="宋体" w:hAnsi="宋体" w:cs="宋体"/>
          <w:color w:val="auto"/>
          <w:sz w:val="24"/>
        </w:rPr>
        <w:t>为</w:t>
      </w:r>
      <w:r>
        <w:rPr>
          <w:rFonts w:hint="eastAsia" w:ascii="宋体" w:hAnsi="宋体" w:cs="宋体"/>
          <w:color w:val="auto"/>
          <w:sz w:val="24"/>
          <w:lang w:val="en-US" w:eastAsia="zh-CN"/>
        </w:rPr>
        <w:t>8</w:t>
      </w:r>
      <w:r>
        <w:rPr>
          <w:rFonts w:hint="eastAsia" w:ascii="宋体" w:hAnsi="宋体" w:cs="宋体"/>
          <w:color w:val="auto"/>
          <w:sz w:val="24"/>
        </w:rPr>
        <w:t>m，呈</w:t>
      </w:r>
      <w:r>
        <w:rPr>
          <w:rFonts w:hint="eastAsia" w:ascii="宋体" w:hAnsi="宋体" w:cs="宋体"/>
          <w:color w:val="auto"/>
          <w:sz w:val="24"/>
          <w:lang w:val="en-US" w:eastAsia="zh-CN"/>
        </w:rPr>
        <w:t>东西</w:t>
      </w:r>
      <w:r>
        <w:rPr>
          <w:rFonts w:hint="eastAsia" w:ascii="宋体" w:hAnsi="宋体" w:cs="宋体"/>
          <w:color w:val="auto"/>
          <w:sz w:val="24"/>
        </w:rPr>
        <w:t>走向，道路全长</w:t>
      </w:r>
      <w:r>
        <w:rPr>
          <w:rFonts w:hint="eastAsia" w:ascii="宋体" w:hAnsi="宋体" w:cs="宋体"/>
          <w:color w:val="auto"/>
          <w:sz w:val="24"/>
          <w:lang w:val="en-US" w:eastAsia="zh-CN"/>
        </w:rPr>
        <w:t>1+232.56</w:t>
      </w:r>
      <w:r>
        <w:rPr>
          <w:rFonts w:hint="eastAsia" w:ascii="宋体" w:hAnsi="宋体" w:cs="宋体"/>
          <w:color w:val="auto"/>
          <w:sz w:val="24"/>
        </w:rPr>
        <w:t>m。起点</w:t>
      </w:r>
      <w:r>
        <w:rPr>
          <w:rFonts w:hint="eastAsia" w:ascii="宋体" w:hAnsi="宋体" w:cs="宋体"/>
          <w:color w:val="auto"/>
          <w:sz w:val="24"/>
          <w:lang w:val="en-US" w:eastAsia="zh-CN"/>
        </w:rPr>
        <w:t>接现状水泥路</w:t>
      </w:r>
      <w:r>
        <w:rPr>
          <w:rFonts w:hint="eastAsia" w:ascii="宋体" w:hAnsi="宋体" w:cs="宋体"/>
          <w:color w:val="auto"/>
          <w:sz w:val="24"/>
        </w:rPr>
        <w:t>，桩号为AK0+000，</w:t>
      </w:r>
      <w:r>
        <w:rPr>
          <w:rFonts w:hint="eastAsia" w:ascii="宋体" w:hAnsi="宋体" w:cs="宋体"/>
          <w:color w:val="auto"/>
          <w:sz w:val="24"/>
          <w:lang w:val="en-US" w:eastAsia="zh-CN"/>
        </w:rPr>
        <w:t>坐标（X=293804.439，Y=2130031.259）；</w:t>
      </w:r>
      <w:r>
        <w:rPr>
          <w:rFonts w:hint="eastAsia" w:ascii="宋体" w:hAnsi="宋体" w:cs="宋体"/>
          <w:color w:val="auto"/>
          <w:sz w:val="24"/>
        </w:rPr>
        <w:t>终点桩号为AK</w:t>
      </w:r>
      <w:r>
        <w:rPr>
          <w:rFonts w:hint="eastAsia" w:ascii="宋体" w:hAnsi="宋体" w:cs="宋体"/>
          <w:color w:val="auto"/>
          <w:sz w:val="24"/>
          <w:lang w:val="en-US" w:eastAsia="zh-CN"/>
        </w:rPr>
        <w:t>1</w:t>
      </w:r>
      <w:r>
        <w:rPr>
          <w:rFonts w:hint="eastAsia" w:ascii="宋体" w:hAnsi="宋体" w:cs="宋体"/>
          <w:color w:val="auto"/>
          <w:sz w:val="24"/>
        </w:rPr>
        <w:t>+</w:t>
      </w:r>
      <w:r>
        <w:rPr>
          <w:rFonts w:hint="eastAsia" w:ascii="宋体" w:hAnsi="宋体" w:cs="宋体"/>
          <w:color w:val="auto"/>
          <w:sz w:val="24"/>
          <w:lang w:val="en-US" w:eastAsia="zh-CN"/>
        </w:rPr>
        <w:t>232.56</w:t>
      </w:r>
      <w:r>
        <w:rPr>
          <w:rFonts w:hint="eastAsia" w:ascii="宋体" w:hAnsi="宋体" w:cs="宋体"/>
          <w:color w:val="auto"/>
          <w:sz w:val="24"/>
        </w:rPr>
        <w:t>，</w:t>
      </w:r>
      <w:r>
        <w:rPr>
          <w:rFonts w:hint="eastAsia" w:ascii="宋体" w:hAnsi="宋体" w:cs="宋体"/>
          <w:color w:val="auto"/>
          <w:sz w:val="24"/>
          <w:lang w:val="en-US" w:eastAsia="zh-CN"/>
        </w:rPr>
        <w:t>位于畅达厂区门口，坐标（X=292649.537，Y=2129934.839）</w:t>
      </w:r>
      <w:r>
        <w:rPr>
          <w:rFonts w:hint="eastAsia" w:ascii="宋体" w:hAnsi="宋体" w:cs="宋体"/>
          <w:color w:val="auto"/>
          <w:sz w:val="24"/>
        </w:rPr>
        <w:t>。</w:t>
      </w:r>
    </w:p>
    <w:p>
      <w:pPr>
        <w:pStyle w:val="6"/>
        <w:numPr>
          <w:ilvl w:val="2"/>
          <w:numId w:val="0"/>
        </w:numPr>
        <w:ind w:left="284"/>
        <w:rPr>
          <w:rFonts w:cs="宋体"/>
          <w:color w:val="auto"/>
        </w:rPr>
      </w:pPr>
      <w:r>
        <w:rPr>
          <w:rFonts w:hint="eastAsia" w:cs="宋体"/>
          <w:color w:val="auto"/>
          <w:lang w:val="en-US" w:eastAsia="zh-CN"/>
        </w:rPr>
        <w:t>4</w:t>
      </w:r>
      <w:r>
        <w:rPr>
          <w:rFonts w:hint="eastAsia" w:cs="宋体"/>
          <w:color w:val="auto"/>
        </w:rPr>
        <w:t>.3平面设计</w:t>
      </w:r>
      <w:bookmarkEnd w:id="18"/>
      <w:bookmarkEnd w:id="19"/>
      <w:bookmarkEnd w:id="20"/>
      <w:r>
        <w:rPr>
          <w:rFonts w:hint="eastAsia" w:cs="宋体"/>
          <w:color w:val="auto"/>
        </w:rPr>
        <w:t>方案</w:t>
      </w:r>
    </w:p>
    <w:p>
      <w:pPr>
        <w:adjustRightInd w:val="0"/>
        <w:spacing w:line="360" w:lineRule="auto"/>
        <w:ind w:firstLine="480" w:firstLineChars="200"/>
        <w:contextualSpacing/>
        <w:rPr>
          <w:rFonts w:ascii="宋体" w:hAnsi="宋体" w:cs="宋体"/>
          <w:color w:val="auto"/>
          <w:sz w:val="24"/>
        </w:rPr>
      </w:pPr>
      <w:bookmarkStart w:id="21" w:name="_Toc445992367"/>
      <w:bookmarkStart w:id="22" w:name="_Toc445992457"/>
      <w:bookmarkStart w:id="23" w:name="_Toc445992277"/>
      <w:r>
        <w:rPr>
          <w:rFonts w:hint="eastAsia" w:ascii="宋体" w:hAnsi="宋体" w:cs="宋体"/>
          <w:color w:val="auto"/>
          <w:sz w:val="24"/>
        </w:rPr>
        <w:t>道路平面走向以</w:t>
      </w:r>
      <w:r>
        <w:rPr>
          <w:rFonts w:hint="eastAsia" w:ascii="宋体" w:hAnsi="宋体" w:cs="宋体"/>
          <w:color w:val="auto"/>
          <w:sz w:val="24"/>
          <w:lang w:val="en-US" w:eastAsia="zh-CN"/>
        </w:rPr>
        <w:t>现状土路</w:t>
      </w:r>
      <w:r>
        <w:rPr>
          <w:rFonts w:hint="eastAsia" w:ascii="宋体" w:hAnsi="宋体" w:cs="宋体"/>
          <w:color w:val="auto"/>
          <w:sz w:val="24"/>
        </w:rPr>
        <w:t>为依据，综合考虑现状情况及道路起讫点方案比选，确定整体平面设计方案线位。道路路线主要控制指标如下表：</w:t>
      </w:r>
    </w:p>
    <w:p>
      <w:pPr>
        <w:pStyle w:val="12"/>
        <w:jc w:val="center"/>
        <w:rPr>
          <w:rFonts w:hint="eastAsia" w:ascii="宋体" w:hAnsi="宋体" w:cs="宋体"/>
          <w:color w:val="auto"/>
          <w:szCs w:val="28"/>
        </w:rPr>
      </w:pPr>
      <w:r>
        <w:rPr>
          <w:rFonts w:hint="eastAsia" w:ascii="宋体" w:hAnsi="宋体" w:cs="宋体"/>
          <w:color w:val="auto"/>
          <w:szCs w:val="28"/>
        </w:rPr>
        <w:t>表3-1 道路平面指标</w:t>
      </w:r>
    </w:p>
    <w:tbl>
      <w:tblPr>
        <w:tblStyle w:val="30"/>
        <w:tblW w:w="9911" w:type="dxa"/>
        <w:jc w:val="center"/>
        <w:tblInd w:w="0" w:type="dxa"/>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66"/>
        <w:gridCol w:w="1299"/>
        <w:gridCol w:w="1722"/>
        <w:gridCol w:w="1724"/>
      </w:tblGrid>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7" w:hRule="atLeast"/>
          <w:tblHeader/>
          <w:jc w:val="center"/>
        </w:trPr>
        <w:tc>
          <w:tcPr>
            <w:tcW w:w="5166"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分项</w:t>
            </w:r>
          </w:p>
        </w:tc>
        <w:tc>
          <w:tcPr>
            <w:tcW w:w="1299"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单位</w:t>
            </w:r>
          </w:p>
        </w:tc>
        <w:tc>
          <w:tcPr>
            <w:tcW w:w="1722"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ind w:firstLine="0" w:firstLineChars="0"/>
              <w:textAlignment w:val="auto"/>
              <w:rPr>
                <w:rFonts w:hint="eastAsia"/>
                <w:color w:val="auto"/>
                <w:sz w:val="21"/>
                <w:szCs w:val="21"/>
                <w:highlight w:val="none"/>
              </w:rPr>
            </w:pPr>
            <w:r>
              <w:rPr>
                <w:rFonts w:hint="eastAsia"/>
                <w:color w:val="auto"/>
                <w:sz w:val="21"/>
                <w:szCs w:val="21"/>
                <w:highlight w:val="none"/>
              </w:rPr>
              <w:t>规范值</w:t>
            </w:r>
          </w:p>
        </w:tc>
        <w:tc>
          <w:tcPr>
            <w:tcW w:w="1724"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lang w:val="en-US" w:eastAsia="zh-CN"/>
              </w:rPr>
              <w:t>设计</w:t>
            </w:r>
            <w:r>
              <w:rPr>
                <w:rFonts w:hint="eastAsia"/>
                <w:color w:val="auto"/>
                <w:sz w:val="21"/>
                <w:szCs w:val="21"/>
                <w:highlight w:val="none"/>
              </w:rPr>
              <w:t>值</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7" w:hRule="atLeast"/>
          <w:jc w:val="center"/>
        </w:trPr>
        <w:tc>
          <w:tcPr>
            <w:tcW w:w="5166"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设计速度</w:t>
            </w:r>
          </w:p>
        </w:tc>
        <w:tc>
          <w:tcPr>
            <w:tcW w:w="1299"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km/h</w:t>
            </w:r>
          </w:p>
        </w:tc>
        <w:tc>
          <w:tcPr>
            <w:tcW w:w="1722"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highlight w:val="none"/>
                <w:lang w:val="en-US" w:eastAsia="zh-CN"/>
              </w:rPr>
              <w:t>20</w:t>
            </w:r>
          </w:p>
        </w:tc>
        <w:tc>
          <w:tcPr>
            <w:tcW w:w="1724" w:type="dxa"/>
            <w:tcBorders>
              <w:tl2br w:val="nil"/>
              <w:tr2bl w:val="nil"/>
            </w:tcBorders>
            <w:vAlign w:val="center"/>
          </w:tcPr>
          <w:p>
            <w:pPr>
              <w:pStyle w:val="127"/>
              <w:bidi w:val="0"/>
              <w:rPr>
                <w:rFonts w:hint="default"/>
                <w:color w:val="auto"/>
                <w:sz w:val="21"/>
                <w:szCs w:val="21"/>
                <w:highlight w:val="none"/>
                <w:lang w:val="en-US" w:eastAsia="zh-CN"/>
              </w:rPr>
            </w:pPr>
            <w:r>
              <w:rPr>
                <w:rFonts w:hint="eastAsia"/>
                <w:color w:val="auto"/>
                <w:sz w:val="21"/>
                <w:szCs w:val="21"/>
                <w:highlight w:val="none"/>
                <w:lang w:val="en-US" w:eastAsia="zh-CN"/>
              </w:rPr>
              <w:t>20</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7" w:hRule="atLeast"/>
          <w:jc w:val="center"/>
        </w:trPr>
        <w:tc>
          <w:tcPr>
            <w:tcW w:w="5166"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不设超高最小半径</w:t>
            </w:r>
          </w:p>
        </w:tc>
        <w:tc>
          <w:tcPr>
            <w:tcW w:w="1299"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m</w:t>
            </w:r>
          </w:p>
        </w:tc>
        <w:tc>
          <w:tcPr>
            <w:tcW w:w="1722"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highlight w:val="none"/>
                <w:lang w:val="en-US" w:eastAsia="zh-CN"/>
              </w:rPr>
              <w:t>100</w:t>
            </w:r>
          </w:p>
        </w:tc>
        <w:tc>
          <w:tcPr>
            <w:tcW w:w="1724" w:type="dxa"/>
            <w:tcBorders>
              <w:tl2br w:val="nil"/>
              <w:tr2bl w:val="nil"/>
            </w:tcBorders>
            <w:vAlign w:val="center"/>
          </w:tcPr>
          <w:p>
            <w:pPr>
              <w:pStyle w:val="127"/>
              <w:bidi w:val="0"/>
              <w:rPr>
                <w:rFonts w:hint="default" w:eastAsia="宋体"/>
                <w:color w:val="auto"/>
                <w:sz w:val="21"/>
                <w:szCs w:val="21"/>
                <w:highlight w:val="none"/>
                <w:lang w:val="en-US" w:eastAsia="zh-CN"/>
              </w:rPr>
            </w:pPr>
            <w:r>
              <w:rPr>
                <w:rFonts w:hint="eastAsia"/>
                <w:color w:val="auto"/>
                <w:sz w:val="21"/>
                <w:szCs w:val="21"/>
                <w:highlight w:val="none"/>
                <w:lang w:val="en-US" w:eastAsia="zh-CN"/>
              </w:rPr>
              <w:t>100</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7" w:hRule="atLeast"/>
          <w:jc w:val="center"/>
        </w:trPr>
        <w:tc>
          <w:tcPr>
            <w:tcW w:w="5166" w:type="dxa"/>
            <w:tcBorders>
              <w:tl2br w:val="nil"/>
              <w:tr2bl w:val="nil"/>
            </w:tcBorders>
            <w:vAlign w:val="center"/>
          </w:tcPr>
          <w:p>
            <w:pPr>
              <w:pStyle w:val="127"/>
              <w:bidi w:val="0"/>
              <w:rPr>
                <w:rFonts w:hint="default" w:eastAsia="宋体"/>
                <w:color w:val="auto"/>
                <w:sz w:val="21"/>
                <w:szCs w:val="21"/>
                <w:highlight w:val="none"/>
                <w:lang w:val="en-US" w:eastAsia="zh-CN"/>
              </w:rPr>
            </w:pPr>
            <w:r>
              <w:rPr>
                <w:rFonts w:hint="eastAsia"/>
                <w:color w:val="auto"/>
                <w:sz w:val="21"/>
                <w:szCs w:val="21"/>
                <w:highlight w:val="none"/>
                <w:lang w:val="en-US" w:eastAsia="zh-CN"/>
              </w:rPr>
              <w:t>最小圆曲线半径</w:t>
            </w:r>
          </w:p>
        </w:tc>
        <w:tc>
          <w:tcPr>
            <w:tcW w:w="1299" w:type="dxa"/>
            <w:tcBorders>
              <w:tl2br w:val="nil"/>
              <w:tr2bl w:val="nil"/>
            </w:tcBorders>
            <w:vAlign w:val="center"/>
          </w:tcPr>
          <w:p>
            <w:pPr>
              <w:pStyle w:val="127"/>
              <w:bidi w:val="0"/>
              <w:rPr>
                <w:rFonts w:hint="eastAsia" w:eastAsia="宋体"/>
                <w:color w:val="auto"/>
                <w:sz w:val="21"/>
                <w:szCs w:val="21"/>
                <w:highlight w:val="none"/>
                <w:lang w:val="en-US" w:eastAsia="zh-CN"/>
              </w:rPr>
            </w:pPr>
            <w:r>
              <w:rPr>
                <w:rFonts w:hint="eastAsia"/>
                <w:color w:val="auto"/>
                <w:sz w:val="21"/>
                <w:szCs w:val="21"/>
                <w:highlight w:val="none"/>
                <w:lang w:val="en-US" w:eastAsia="zh-CN"/>
              </w:rPr>
              <w:t>m</w:t>
            </w:r>
          </w:p>
        </w:tc>
        <w:tc>
          <w:tcPr>
            <w:tcW w:w="1722"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cs="Times New Roman"/>
                <w:color w:val="auto"/>
                <w:highlight w:val="none"/>
                <w:lang w:val="en-US" w:eastAsia="zh-CN"/>
              </w:rPr>
            </w:pPr>
            <w:r>
              <w:rPr>
                <w:rFonts w:hint="eastAsia" w:cs="Times New Roman"/>
                <w:color w:val="auto"/>
                <w:highlight w:val="none"/>
                <w:lang w:val="en-US" w:eastAsia="zh-CN"/>
              </w:rPr>
              <w:t>15</w:t>
            </w:r>
          </w:p>
        </w:tc>
        <w:tc>
          <w:tcPr>
            <w:tcW w:w="1724" w:type="dxa"/>
            <w:tcBorders>
              <w:tl2br w:val="nil"/>
              <w:tr2bl w:val="nil"/>
            </w:tcBorders>
            <w:vAlign w:val="center"/>
          </w:tcPr>
          <w:p>
            <w:pPr>
              <w:pStyle w:val="127"/>
              <w:bidi w:val="0"/>
              <w:rPr>
                <w:rFonts w:hint="default"/>
                <w:color w:val="auto"/>
                <w:sz w:val="21"/>
                <w:szCs w:val="21"/>
                <w:highlight w:val="none"/>
                <w:lang w:val="en-US" w:eastAsia="zh-CN"/>
              </w:rPr>
            </w:pPr>
            <w:r>
              <w:rPr>
                <w:rFonts w:hint="eastAsia"/>
                <w:color w:val="auto"/>
                <w:sz w:val="21"/>
                <w:szCs w:val="21"/>
                <w:highlight w:val="none"/>
                <w:lang w:val="en-US" w:eastAsia="zh-CN"/>
              </w:rPr>
              <w:t>100</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7" w:hRule="atLeast"/>
          <w:jc w:val="center"/>
        </w:trPr>
        <w:tc>
          <w:tcPr>
            <w:tcW w:w="5166"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不设缓和曲线最小半径</w:t>
            </w:r>
          </w:p>
        </w:tc>
        <w:tc>
          <w:tcPr>
            <w:tcW w:w="1299"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m</w:t>
            </w:r>
          </w:p>
        </w:tc>
        <w:tc>
          <w:tcPr>
            <w:tcW w:w="1722"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highlight w:val="none"/>
                <w:lang w:val="en-US" w:eastAsia="zh-CN"/>
              </w:rPr>
              <w:t>——</w:t>
            </w:r>
          </w:p>
        </w:tc>
        <w:tc>
          <w:tcPr>
            <w:tcW w:w="1724"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lang w:val="en-US" w:eastAsia="zh-CN"/>
              </w:rPr>
              <w:t>均设置</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7" w:hRule="atLeast"/>
          <w:jc w:val="center"/>
        </w:trPr>
        <w:tc>
          <w:tcPr>
            <w:tcW w:w="5166"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lang w:val="en-US" w:eastAsia="zh-CN"/>
              </w:rPr>
              <w:t>缓和曲线</w:t>
            </w:r>
            <w:r>
              <w:rPr>
                <w:rFonts w:hint="eastAsia"/>
                <w:color w:val="auto"/>
                <w:sz w:val="21"/>
                <w:szCs w:val="21"/>
                <w:highlight w:val="none"/>
              </w:rPr>
              <w:t>最小长度</w:t>
            </w:r>
          </w:p>
        </w:tc>
        <w:tc>
          <w:tcPr>
            <w:tcW w:w="1299"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m</w:t>
            </w:r>
          </w:p>
        </w:tc>
        <w:tc>
          <w:tcPr>
            <w:tcW w:w="1722"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highlight w:val="none"/>
                <w:lang w:val="en-US" w:eastAsia="zh-CN"/>
              </w:rPr>
              <w:t>10</w:t>
            </w:r>
          </w:p>
        </w:tc>
        <w:tc>
          <w:tcPr>
            <w:tcW w:w="1724" w:type="dxa"/>
            <w:tcBorders>
              <w:tl2br w:val="nil"/>
              <w:tr2bl w:val="nil"/>
            </w:tcBorders>
            <w:vAlign w:val="center"/>
          </w:tcPr>
          <w:p>
            <w:pPr>
              <w:pStyle w:val="127"/>
              <w:bidi w:val="0"/>
              <w:rPr>
                <w:rFonts w:hint="default" w:eastAsia="宋体"/>
                <w:color w:val="auto"/>
                <w:sz w:val="21"/>
                <w:szCs w:val="21"/>
                <w:highlight w:val="none"/>
                <w:lang w:val="en-US" w:eastAsia="zh-CN"/>
              </w:rPr>
            </w:pPr>
            <w:r>
              <w:rPr>
                <w:rFonts w:hint="eastAsia"/>
                <w:color w:val="auto"/>
                <w:sz w:val="21"/>
                <w:szCs w:val="21"/>
                <w:highlight w:val="none"/>
                <w:lang w:val="en-US" w:eastAsia="zh-CN"/>
              </w:rPr>
              <w:t>20</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7" w:hRule="atLeast"/>
          <w:jc w:val="center"/>
        </w:trPr>
        <w:tc>
          <w:tcPr>
            <w:tcW w:w="5166"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停车视距</w:t>
            </w:r>
          </w:p>
        </w:tc>
        <w:tc>
          <w:tcPr>
            <w:tcW w:w="1299"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m</w:t>
            </w:r>
          </w:p>
        </w:tc>
        <w:tc>
          <w:tcPr>
            <w:tcW w:w="1722"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宋体" w:cs="Times New Roman"/>
                <w:color w:val="auto"/>
                <w:sz w:val="21"/>
                <w:szCs w:val="21"/>
                <w:highlight w:val="none"/>
                <w:lang w:val="en-US" w:eastAsia="zh-CN"/>
              </w:rPr>
            </w:pPr>
            <w:r>
              <w:rPr>
                <w:rFonts w:hint="eastAsia" w:cs="Times New Roman"/>
                <w:color w:val="auto"/>
                <w:highlight w:val="none"/>
                <w:lang w:val="en-US" w:eastAsia="zh-CN"/>
              </w:rPr>
              <w:t>20</w:t>
            </w:r>
          </w:p>
        </w:tc>
        <w:tc>
          <w:tcPr>
            <w:tcW w:w="1724" w:type="dxa"/>
            <w:tcBorders>
              <w:tl2br w:val="nil"/>
              <w:tr2bl w:val="nil"/>
            </w:tcBorders>
            <w:vAlign w:val="center"/>
          </w:tcPr>
          <w:p>
            <w:pPr>
              <w:pStyle w:val="127"/>
              <w:bidi w:val="0"/>
              <w:rPr>
                <w:rFonts w:hint="default"/>
                <w:color w:val="auto"/>
                <w:sz w:val="21"/>
                <w:szCs w:val="21"/>
                <w:highlight w:val="none"/>
                <w:lang w:val="en-US" w:eastAsia="zh-CN"/>
              </w:rPr>
            </w:pPr>
            <w:r>
              <w:rPr>
                <w:rFonts w:hint="eastAsia"/>
                <w:color w:val="auto"/>
                <w:sz w:val="21"/>
                <w:szCs w:val="21"/>
                <w:highlight w:val="none"/>
                <w:lang w:val="en-US" w:eastAsia="zh-CN"/>
              </w:rPr>
              <w:t>113.449</w:t>
            </w:r>
          </w:p>
        </w:tc>
      </w:tr>
    </w:tbl>
    <w:p>
      <w:pPr>
        <w:pStyle w:val="13"/>
        <w:rPr>
          <w:rFonts w:hint="eastAsia" w:ascii="宋体" w:hAnsi="宋体" w:cs="宋体"/>
          <w:color w:val="auto"/>
          <w:szCs w:val="28"/>
        </w:rPr>
      </w:pPr>
    </w:p>
    <w:p>
      <w:pPr>
        <w:pStyle w:val="13"/>
        <w:rPr>
          <w:rFonts w:hint="eastAsia" w:ascii="宋体" w:hAnsi="宋体" w:cs="宋体"/>
          <w:color w:val="auto"/>
          <w:szCs w:val="28"/>
        </w:rPr>
      </w:pPr>
    </w:p>
    <w:p>
      <w:pPr>
        <w:pStyle w:val="13"/>
        <w:rPr>
          <w:rFonts w:hint="eastAsia" w:ascii="宋体" w:hAnsi="宋体" w:cs="宋体"/>
          <w:color w:val="auto"/>
          <w:szCs w:val="28"/>
        </w:rPr>
      </w:pPr>
    </w:p>
    <w:p>
      <w:pPr>
        <w:pStyle w:val="4"/>
        <w:rPr>
          <w:rFonts w:ascii="宋体" w:hAnsi="宋体" w:cs="宋体"/>
          <w:color w:val="auto"/>
          <w:kern w:val="0"/>
          <w:sz w:val="28"/>
          <w:szCs w:val="28"/>
        </w:rPr>
      </w:pPr>
      <w:r>
        <w:rPr>
          <w:rFonts w:hint="eastAsia" w:ascii="宋体" w:hAnsi="宋体" w:cs="宋体"/>
          <w:color w:val="auto"/>
          <w:kern w:val="0"/>
          <w:sz w:val="28"/>
          <w:szCs w:val="28"/>
          <w:lang w:val="en-US" w:eastAsia="zh-CN"/>
        </w:rPr>
        <w:t>五、</w:t>
      </w:r>
      <w:r>
        <w:rPr>
          <w:rFonts w:hint="eastAsia" w:ascii="宋体" w:hAnsi="宋体" w:cs="宋体"/>
          <w:color w:val="auto"/>
          <w:kern w:val="0"/>
          <w:sz w:val="28"/>
          <w:szCs w:val="28"/>
        </w:rPr>
        <w:t>纵断面设计</w:t>
      </w:r>
      <w:bookmarkEnd w:id="21"/>
      <w:bookmarkEnd w:id="22"/>
      <w:bookmarkEnd w:id="23"/>
    </w:p>
    <w:p>
      <w:pPr>
        <w:pStyle w:val="6"/>
        <w:numPr>
          <w:ilvl w:val="2"/>
          <w:numId w:val="0"/>
        </w:numPr>
        <w:ind w:left="284"/>
        <w:rPr>
          <w:rFonts w:cs="宋体"/>
          <w:color w:val="auto"/>
        </w:rPr>
      </w:pPr>
      <w:bookmarkStart w:id="24" w:name="_Toc445992369"/>
      <w:bookmarkStart w:id="25" w:name="_Toc445992279"/>
      <w:bookmarkStart w:id="26" w:name="_Toc445992459"/>
      <w:r>
        <w:rPr>
          <w:rFonts w:hint="eastAsia" w:cs="宋体"/>
          <w:color w:val="auto"/>
          <w:lang w:val="en-US" w:eastAsia="zh-CN"/>
        </w:rPr>
        <w:t>5</w:t>
      </w:r>
      <w:r>
        <w:rPr>
          <w:rFonts w:hint="eastAsia" w:cs="宋体"/>
          <w:color w:val="auto"/>
        </w:rPr>
        <w:t>.1纵断面设计</w:t>
      </w:r>
      <w:bookmarkEnd w:id="24"/>
      <w:bookmarkEnd w:id="25"/>
      <w:bookmarkEnd w:id="26"/>
      <w:r>
        <w:rPr>
          <w:rFonts w:hint="eastAsia" w:cs="宋体"/>
          <w:color w:val="auto"/>
        </w:rPr>
        <w:t>原则</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rPr>
        <w:t>1.</w:t>
      </w:r>
      <w:r>
        <w:rPr>
          <w:rFonts w:hint="eastAsia" w:ascii="宋体" w:hAnsi="宋体" w:eastAsia="宋体" w:cs="宋体"/>
          <w:color w:val="auto"/>
          <w:sz w:val="24"/>
          <w:lang w:val="en-US" w:eastAsia="zh-CN"/>
        </w:rPr>
        <w:t>纵断面设计时充分考虑路线起终点与现状道路的衔接</w:t>
      </w:r>
      <w:r>
        <w:rPr>
          <w:rFonts w:hint="eastAsia" w:ascii="宋体" w:hAnsi="宋体" w:eastAsia="宋体" w:cs="宋体"/>
          <w:color w:val="auto"/>
          <w:sz w:val="24"/>
        </w:rPr>
        <w:t>；</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rPr>
        <w:t>2.为保证行车安全、舒适，纵坡宜缓顺，起伏不宜频繁；</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.本工程所处区域地形偏陡峭，最小纵坡宜能满足路面纵向排水要求；</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lang w:val="en-US" w:eastAsia="zh-CN"/>
        </w:rPr>
        <w:t>4</w:t>
      </w:r>
      <w:r>
        <w:rPr>
          <w:rFonts w:hint="eastAsia" w:ascii="宋体" w:hAnsi="宋体" w:cs="宋体"/>
          <w:color w:val="auto"/>
          <w:sz w:val="24"/>
        </w:rPr>
        <w:t>.设计时应对沿线地形、地质、水文、气候、地下管线、排水要求综合考虑；</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lang w:val="en-US" w:eastAsia="zh-CN"/>
        </w:rPr>
        <w:t>5</w:t>
      </w:r>
      <w:r>
        <w:rPr>
          <w:rFonts w:hint="eastAsia" w:ascii="宋体" w:hAnsi="宋体" w:cs="宋体"/>
          <w:color w:val="auto"/>
          <w:sz w:val="24"/>
        </w:rPr>
        <w:t>.线性组合应满足行车安全、舒适，以及与沿线环境、景观协调的要求，并保持平面、纵断面线性均衡，保证路面排水通畅。</w:t>
      </w:r>
    </w:p>
    <w:p>
      <w:pPr>
        <w:pStyle w:val="6"/>
        <w:numPr>
          <w:ilvl w:val="2"/>
          <w:numId w:val="0"/>
        </w:numPr>
        <w:ind w:left="284"/>
        <w:rPr>
          <w:rFonts w:cs="宋体"/>
          <w:color w:val="auto"/>
        </w:rPr>
      </w:pPr>
      <w:r>
        <w:rPr>
          <w:rFonts w:hint="eastAsia" w:cs="宋体"/>
          <w:color w:val="auto"/>
          <w:lang w:val="en-US" w:eastAsia="zh-CN"/>
        </w:rPr>
        <w:t>5</w:t>
      </w:r>
      <w:r>
        <w:rPr>
          <w:rFonts w:hint="eastAsia" w:cs="宋体"/>
          <w:color w:val="auto"/>
        </w:rPr>
        <w:t>.2纵断面设计方案</w:t>
      </w:r>
    </w:p>
    <w:p>
      <w:pPr>
        <w:spacing w:line="360" w:lineRule="auto"/>
        <w:ind w:firstLine="460" w:firstLineChars="192"/>
        <w:jc w:val="left"/>
        <w:rPr>
          <w:rFonts w:ascii="宋体" w:hAnsi="宋体" w:cs="宋体"/>
          <w:color w:val="auto"/>
          <w:sz w:val="24"/>
        </w:rPr>
      </w:pPr>
      <w:r>
        <w:rPr>
          <w:rFonts w:hint="eastAsia" w:ascii="宋体" w:hAnsi="宋体" w:cs="宋体"/>
          <w:color w:val="auto"/>
          <w:sz w:val="24"/>
        </w:rPr>
        <w:t>道路纵断面设计标高主要根据现有道路标高、现状自然地面和地下水位标高</w:t>
      </w:r>
      <w:r>
        <w:rPr>
          <w:rFonts w:hint="eastAsia" w:ascii="宋体" w:hAnsi="宋体" w:cs="宋体"/>
          <w:color w:val="auto"/>
          <w:sz w:val="24"/>
          <w:lang w:eastAsia="zh-CN"/>
        </w:rPr>
        <w:t>、</w:t>
      </w:r>
      <w:r>
        <w:rPr>
          <w:rFonts w:hint="eastAsia" w:ascii="宋体" w:hAnsi="宋体" w:cs="宋体"/>
          <w:color w:val="auto"/>
          <w:sz w:val="24"/>
        </w:rPr>
        <w:t>相交道路等控制性标高并适应沿路范围内地面水的排除来确定。本项目主要依据</w:t>
      </w:r>
      <w:r>
        <w:rPr>
          <w:rFonts w:hint="eastAsia" w:ascii="宋体" w:hAnsi="宋体" w:cs="宋体"/>
          <w:color w:val="auto"/>
          <w:sz w:val="24"/>
          <w:lang w:val="en-US" w:eastAsia="zh-CN"/>
        </w:rPr>
        <w:t>现状地形</w:t>
      </w:r>
      <w:r>
        <w:rPr>
          <w:rFonts w:hint="eastAsia" w:ascii="宋体" w:hAnsi="宋体" w:cs="宋体"/>
          <w:color w:val="auto"/>
          <w:sz w:val="24"/>
        </w:rPr>
        <w:t>进行纵断面设计，同时考虑道路</w:t>
      </w:r>
      <w:r>
        <w:rPr>
          <w:rFonts w:hint="eastAsia" w:ascii="宋体" w:hAnsi="宋体" w:cs="宋体"/>
          <w:color w:val="auto"/>
          <w:sz w:val="24"/>
          <w:lang w:val="en-US" w:eastAsia="zh-CN"/>
        </w:rPr>
        <w:t>排水</w:t>
      </w:r>
      <w:r>
        <w:rPr>
          <w:rFonts w:hint="eastAsia" w:ascii="宋体" w:hAnsi="宋体" w:cs="宋体"/>
          <w:color w:val="auto"/>
          <w:sz w:val="24"/>
        </w:rPr>
        <w:t>等因素，提出以下纵断面设计方案：</w:t>
      </w:r>
    </w:p>
    <w:p>
      <w:pPr>
        <w:pStyle w:val="12"/>
        <w:jc w:val="center"/>
        <w:rPr>
          <w:rFonts w:hint="default" w:ascii="宋体" w:hAnsi="宋体" w:eastAsia="宋体" w:cs="宋体"/>
          <w:color w:val="auto"/>
          <w:szCs w:val="28"/>
          <w:lang w:val="en-US" w:eastAsia="zh-CN"/>
        </w:rPr>
      </w:pPr>
      <w:r>
        <w:rPr>
          <w:rFonts w:hint="eastAsia" w:ascii="宋体" w:hAnsi="宋体" w:cs="宋体"/>
          <w:color w:val="auto"/>
          <w:szCs w:val="28"/>
        </w:rPr>
        <w:t xml:space="preserve">表3-2 </w:t>
      </w:r>
      <w:r>
        <w:rPr>
          <w:rFonts w:hint="eastAsia" w:ascii="宋体" w:hAnsi="宋体" w:cs="宋体"/>
          <w:color w:val="auto"/>
          <w:szCs w:val="28"/>
          <w:lang w:val="en-US" w:eastAsia="zh-CN"/>
        </w:rPr>
        <w:t>纵断线型主要指标表</w:t>
      </w:r>
    </w:p>
    <w:tbl>
      <w:tblPr>
        <w:tblStyle w:val="30"/>
        <w:tblW w:w="9911" w:type="dxa"/>
        <w:jc w:val="center"/>
        <w:tblInd w:w="0" w:type="dxa"/>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2"/>
        <w:gridCol w:w="1614"/>
        <w:gridCol w:w="1764"/>
        <w:gridCol w:w="1761"/>
        <w:gridCol w:w="1760"/>
      </w:tblGrid>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3" w:hRule="atLeast"/>
          <w:jc w:val="center"/>
        </w:trPr>
        <w:tc>
          <w:tcPr>
            <w:tcW w:w="4626" w:type="dxa"/>
            <w:gridSpan w:val="2"/>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分项</w:t>
            </w:r>
          </w:p>
        </w:tc>
        <w:tc>
          <w:tcPr>
            <w:tcW w:w="1764"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单位</w:t>
            </w:r>
          </w:p>
        </w:tc>
        <w:tc>
          <w:tcPr>
            <w:tcW w:w="1761" w:type="dxa"/>
            <w:tcBorders>
              <w:tl2br w:val="nil"/>
              <w:tr2bl w:val="nil"/>
            </w:tcBorders>
            <w:vAlign w:val="center"/>
          </w:tcPr>
          <w:p>
            <w:pPr>
              <w:pStyle w:val="127"/>
              <w:bidi w:val="0"/>
              <w:rPr>
                <w:rFonts w:hint="eastAsia"/>
                <w:color w:val="auto"/>
                <w:sz w:val="21"/>
                <w:szCs w:val="21"/>
                <w:highlight w:val="none"/>
              </w:rPr>
            </w:pPr>
            <w:r>
              <w:rPr>
                <w:rFonts w:hint="eastAsia"/>
                <w:color w:val="auto"/>
                <w:sz w:val="21"/>
                <w:szCs w:val="21"/>
                <w:highlight w:val="none"/>
              </w:rPr>
              <w:t>规范值</w:t>
            </w:r>
          </w:p>
        </w:tc>
        <w:tc>
          <w:tcPr>
            <w:tcW w:w="176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eastAsia="宋体"/>
                <w:color w:val="auto"/>
                <w:sz w:val="21"/>
                <w:szCs w:val="21"/>
                <w:highlight w:val="none"/>
                <w:lang w:val="en-US" w:eastAsia="zh-CN"/>
              </w:rPr>
            </w:pPr>
            <w:r>
              <w:rPr>
                <w:rFonts w:hint="eastAsia" w:ascii="宋体" w:hAnsi="宋体" w:eastAsia="宋体" w:cs="宋体"/>
                <w:color w:val="auto"/>
                <w:spacing w:val="8"/>
                <w:sz w:val="21"/>
                <w:szCs w:val="21"/>
                <w:highlight w:val="none"/>
                <w:lang w:val="en-US" w:eastAsia="zh-CN"/>
              </w:rPr>
              <w:t>设计值</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2" w:hRule="atLeast"/>
          <w:jc w:val="center"/>
        </w:trPr>
        <w:tc>
          <w:tcPr>
            <w:tcW w:w="4626" w:type="dxa"/>
            <w:gridSpan w:val="2"/>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设计速度</w:t>
            </w:r>
          </w:p>
        </w:tc>
        <w:tc>
          <w:tcPr>
            <w:tcW w:w="1764"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km/h</w:t>
            </w:r>
          </w:p>
        </w:tc>
        <w:tc>
          <w:tcPr>
            <w:tcW w:w="1761" w:type="dxa"/>
            <w:tcBorders>
              <w:tl2br w:val="nil"/>
              <w:tr2bl w:val="nil"/>
            </w:tcBorders>
            <w:vAlign w:val="center"/>
          </w:tcPr>
          <w:p>
            <w:pPr>
              <w:snapToGrid w:val="0"/>
              <w:ind w:firstLine="512" w:firstLineChars="200"/>
              <w:jc w:val="center"/>
              <w:rPr>
                <w:rFonts w:hint="default" w:eastAsia="宋体"/>
                <w:color w:val="auto"/>
                <w:sz w:val="21"/>
                <w:szCs w:val="21"/>
                <w:highlight w:val="none"/>
                <w:lang w:val="en-US" w:eastAsia="zh-CN"/>
              </w:rPr>
            </w:pPr>
            <w:r>
              <w:rPr>
                <w:rFonts w:hint="eastAsia" w:ascii="宋体" w:hAnsi="宋体" w:cs="宋体"/>
                <w:color w:val="auto"/>
                <w:spacing w:val="8"/>
                <w:sz w:val="24"/>
                <w:szCs w:val="24"/>
                <w:highlight w:val="none"/>
                <w:lang w:val="en-US" w:eastAsia="zh-CN"/>
              </w:rPr>
              <w:t>20</w:t>
            </w:r>
          </w:p>
        </w:tc>
        <w:tc>
          <w:tcPr>
            <w:tcW w:w="1760"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eastAsia="宋体"/>
                <w:color w:val="auto"/>
                <w:sz w:val="21"/>
                <w:szCs w:val="21"/>
                <w:highlight w:val="none"/>
                <w:lang w:val="en-US" w:eastAsia="zh-CN"/>
              </w:rPr>
            </w:pPr>
            <w:r>
              <w:rPr>
                <w:rFonts w:hint="eastAsia" w:ascii="宋体" w:hAnsi="宋体"/>
                <w:color w:val="auto"/>
                <w:sz w:val="21"/>
                <w:szCs w:val="21"/>
                <w:highlight w:val="none"/>
                <w:lang w:val="en-US" w:eastAsia="zh-CN"/>
              </w:rPr>
              <w:t>20</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2" w:hRule="atLeast"/>
          <w:jc w:val="center"/>
        </w:trPr>
        <w:tc>
          <w:tcPr>
            <w:tcW w:w="3012" w:type="dxa"/>
            <w:tcBorders>
              <w:tl2br w:val="nil"/>
              <w:tr2bl w:val="nil"/>
            </w:tcBorders>
            <w:vAlign w:val="center"/>
          </w:tcPr>
          <w:p>
            <w:pPr>
              <w:pStyle w:val="127"/>
              <w:bidi w:val="0"/>
              <w:rPr>
                <w:rFonts w:hint="eastAsia" w:eastAsia="宋体"/>
                <w:color w:val="auto"/>
                <w:sz w:val="21"/>
                <w:szCs w:val="21"/>
                <w:highlight w:val="none"/>
                <w:lang w:val="en-US" w:eastAsia="zh-CN"/>
              </w:rPr>
            </w:pPr>
            <w:r>
              <w:rPr>
                <w:rFonts w:hint="eastAsia"/>
                <w:color w:val="auto"/>
                <w:sz w:val="21"/>
                <w:szCs w:val="21"/>
                <w:highlight w:val="none"/>
                <w:lang w:val="en-US" w:eastAsia="zh-CN"/>
              </w:rPr>
              <w:t>最大纵坡</w:t>
            </w:r>
          </w:p>
        </w:tc>
        <w:tc>
          <w:tcPr>
            <w:tcW w:w="1614"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极限值</w:t>
            </w:r>
          </w:p>
        </w:tc>
        <w:tc>
          <w:tcPr>
            <w:tcW w:w="1764"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w:t>
            </w:r>
          </w:p>
        </w:tc>
        <w:tc>
          <w:tcPr>
            <w:tcW w:w="1761" w:type="dxa"/>
            <w:tcBorders>
              <w:tl2br w:val="nil"/>
              <w:tr2bl w:val="nil"/>
            </w:tcBorders>
            <w:vAlign w:val="center"/>
          </w:tcPr>
          <w:p>
            <w:pPr>
              <w:snapToGrid w:val="0"/>
              <w:ind w:firstLine="512" w:firstLineChars="200"/>
              <w:jc w:val="center"/>
              <w:rPr>
                <w:rFonts w:hint="eastAsia" w:eastAsia="宋体"/>
                <w:color w:val="auto"/>
                <w:sz w:val="21"/>
                <w:szCs w:val="21"/>
                <w:highlight w:val="none"/>
                <w:lang w:val="en-US" w:eastAsia="zh-CN"/>
              </w:rPr>
            </w:pPr>
            <w:r>
              <w:rPr>
                <w:rFonts w:hint="eastAsia" w:ascii="宋体" w:hAnsi="宋体" w:cs="宋体"/>
                <w:color w:val="auto"/>
                <w:spacing w:val="8"/>
                <w:sz w:val="24"/>
                <w:szCs w:val="24"/>
                <w:highlight w:val="none"/>
                <w:lang w:val="en-US" w:eastAsia="zh-CN"/>
              </w:rPr>
              <w:t>9</w:t>
            </w:r>
          </w:p>
        </w:tc>
        <w:tc>
          <w:tcPr>
            <w:tcW w:w="1760"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eastAsia="宋体"/>
                <w:color w:val="auto"/>
                <w:sz w:val="21"/>
                <w:szCs w:val="21"/>
                <w:highlight w:val="none"/>
                <w:lang w:val="en-US" w:eastAsia="zh-CN"/>
              </w:rPr>
            </w:pPr>
            <w:r>
              <w:rPr>
                <w:rFonts w:hint="eastAsia" w:ascii="宋体" w:hAnsi="宋体"/>
                <w:color w:val="auto"/>
                <w:sz w:val="21"/>
                <w:szCs w:val="21"/>
                <w:highlight w:val="none"/>
                <w:lang w:val="en-US" w:eastAsia="zh-CN"/>
              </w:rPr>
              <w:t>3.28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2" w:hRule="atLeast"/>
          <w:jc w:val="center"/>
        </w:trPr>
        <w:tc>
          <w:tcPr>
            <w:tcW w:w="4626" w:type="dxa"/>
            <w:gridSpan w:val="2"/>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纵坡最小坡长</w:t>
            </w:r>
          </w:p>
        </w:tc>
        <w:tc>
          <w:tcPr>
            <w:tcW w:w="1764"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m</w:t>
            </w:r>
          </w:p>
        </w:tc>
        <w:tc>
          <w:tcPr>
            <w:tcW w:w="1761" w:type="dxa"/>
            <w:tcBorders>
              <w:tl2br w:val="nil"/>
              <w:tr2bl w:val="nil"/>
            </w:tcBorders>
            <w:vAlign w:val="center"/>
          </w:tcPr>
          <w:p>
            <w:pPr>
              <w:snapToGrid w:val="0"/>
              <w:ind w:firstLine="512" w:firstLineChars="200"/>
              <w:jc w:val="center"/>
              <w:rPr>
                <w:rFonts w:hint="default" w:eastAsia="宋体"/>
                <w:color w:val="auto"/>
                <w:sz w:val="21"/>
                <w:szCs w:val="21"/>
                <w:highlight w:val="none"/>
                <w:lang w:val="en-US" w:eastAsia="zh-CN"/>
              </w:rPr>
            </w:pPr>
            <w:r>
              <w:rPr>
                <w:rFonts w:hint="eastAsia" w:ascii="宋体" w:hAnsi="宋体" w:cs="宋体"/>
                <w:color w:val="auto"/>
                <w:spacing w:val="8"/>
                <w:sz w:val="24"/>
                <w:szCs w:val="24"/>
                <w:highlight w:val="none"/>
                <w:lang w:val="en-US" w:eastAsia="zh-CN"/>
              </w:rPr>
              <w:t>60</w:t>
            </w:r>
          </w:p>
        </w:tc>
        <w:tc>
          <w:tcPr>
            <w:tcW w:w="1760"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eastAsia="宋体"/>
                <w:color w:val="auto"/>
                <w:sz w:val="21"/>
                <w:szCs w:val="21"/>
                <w:highlight w:val="none"/>
                <w:lang w:val="en-US" w:eastAsia="zh-CN"/>
              </w:rPr>
            </w:pPr>
            <w:r>
              <w:rPr>
                <w:rFonts w:hint="eastAsia" w:ascii="宋体" w:hAnsi="宋体"/>
                <w:color w:val="auto"/>
                <w:sz w:val="21"/>
                <w:szCs w:val="21"/>
                <w:highlight w:val="none"/>
                <w:lang w:val="en-US" w:eastAsia="zh-CN"/>
              </w:rPr>
              <w:t>400</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2" w:hRule="atLeast"/>
          <w:jc w:val="center"/>
        </w:trPr>
        <w:tc>
          <w:tcPr>
            <w:tcW w:w="3012"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凸形竖曲线最小半径</w:t>
            </w:r>
          </w:p>
        </w:tc>
        <w:tc>
          <w:tcPr>
            <w:tcW w:w="1614"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极限值</w:t>
            </w:r>
          </w:p>
        </w:tc>
        <w:tc>
          <w:tcPr>
            <w:tcW w:w="1764"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m</w:t>
            </w:r>
          </w:p>
        </w:tc>
        <w:tc>
          <w:tcPr>
            <w:tcW w:w="1761" w:type="dxa"/>
            <w:tcBorders>
              <w:tl2br w:val="nil"/>
              <w:tr2bl w:val="nil"/>
            </w:tcBorders>
            <w:vAlign w:val="center"/>
          </w:tcPr>
          <w:p>
            <w:pPr>
              <w:snapToGrid w:val="0"/>
              <w:ind w:firstLine="512" w:firstLineChars="200"/>
              <w:jc w:val="center"/>
              <w:rPr>
                <w:rFonts w:hint="default" w:eastAsia="宋体"/>
                <w:color w:val="auto"/>
                <w:sz w:val="21"/>
                <w:szCs w:val="21"/>
                <w:highlight w:val="none"/>
                <w:lang w:val="en-US" w:eastAsia="zh-CN"/>
              </w:rPr>
            </w:pPr>
            <w:r>
              <w:rPr>
                <w:rFonts w:hint="eastAsia" w:ascii="宋体" w:hAnsi="宋体" w:cs="宋体"/>
                <w:color w:val="auto"/>
                <w:spacing w:val="8"/>
                <w:sz w:val="24"/>
                <w:szCs w:val="24"/>
                <w:highlight w:val="none"/>
                <w:lang w:val="en-US" w:eastAsia="zh-CN"/>
              </w:rPr>
              <w:t>200</w:t>
            </w:r>
          </w:p>
        </w:tc>
        <w:tc>
          <w:tcPr>
            <w:tcW w:w="1760"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eastAsia="宋体"/>
                <w:color w:val="auto"/>
                <w:sz w:val="21"/>
                <w:szCs w:val="21"/>
                <w:highlight w:val="none"/>
                <w:lang w:val="en-US" w:eastAsia="zh-CN"/>
              </w:rPr>
            </w:pPr>
            <w:r>
              <w:rPr>
                <w:rFonts w:hint="eastAsia" w:ascii="宋体" w:hAnsi="宋体"/>
                <w:color w:val="auto"/>
                <w:sz w:val="21"/>
                <w:szCs w:val="21"/>
                <w:highlight w:val="none"/>
                <w:lang w:val="en-US" w:eastAsia="zh-CN"/>
              </w:rPr>
              <w:t>3000</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2" w:hRule="atLeast"/>
          <w:jc w:val="center"/>
        </w:trPr>
        <w:tc>
          <w:tcPr>
            <w:tcW w:w="3012"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凹形竖曲线最小半径</w:t>
            </w:r>
          </w:p>
        </w:tc>
        <w:tc>
          <w:tcPr>
            <w:tcW w:w="1614"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极限值</w:t>
            </w:r>
          </w:p>
        </w:tc>
        <w:tc>
          <w:tcPr>
            <w:tcW w:w="1764"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m</w:t>
            </w:r>
          </w:p>
        </w:tc>
        <w:tc>
          <w:tcPr>
            <w:tcW w:w="1761" w:type="dxa"/>
            <w:tcBorders>
              <w:tl2br w:val="nil"/>
              <w:tr2bl w:val="nil"/>
            </w:tcBorders>
            <w:vAlign w:val="center"/>
          </w:tcPr>
          <w:p>
            <w:pPr>
              <w:snapToGrid w:val="0"/>
              <w:ind w:firstLine="512" w:firstLineChars="200"/>
              <w:jc w:val="center"/>
              <w:rPr>
                <w:rFonts w:hint="default" w:eastAsia="宋体"/>
                <w:color w:val="auto"/>
                <w:sz w:val="21"/>
                <w:szCs w:val="21"/>
                <w:highlight w:val="none"/>
                <w:lang w:val="en-US" w:eastAsia="zh-CN"/>
              </w:rPr>
            </w:pPr>
            <w:r>
              <w:rPr>
                <w:rFonts w:hint="eastAsia" w:ascii="宋体" w:hAnsi="宋体" w:cs="宋体"/>
                <w:color w:val="auto"/>
                <w:spacing w:val="8"/>
                <w:sz w:val="24"/>
                <w:szCs w:val="24"/>
                <w:highlight w:val="none"/>
                <w:lang w:val="en-US" w:eastAsia="zh-CN"/>
              </w:rPr>
              <w:t>200</w:t>
            </w:r>
          </w:p>
        </w:tc>
        <w:tc>
          <w:tcPr>
            <w:tcW w:w="1760"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eastAsia="宋体"/>
                <w:color w:val="auto"/>
                <w:sz w:val="21"/>
                <w:szCs w:val="21"/>
                <w:highlight w:val="none"/>
                <w:lang w:val="en-US" w:eastAsia="zh-CN"/>
              </w:rPr>
            </w:pPr>
            <w:r>
              <w:rPr>
                <w:rFonts w:hint="eastAsia" w:ascii="宋体" w:hAnsi="宋体"/>
                <w:color w:val="auto"/>
                <w:sz w:val="21"/>
                <w:szCs w:val="21"/>
                <w:highlight w:val="none"/>
                <w:lang w:val="en-US" w:eastAsia="zh-CN"/>
              </w:rPr>
              <w:t>5000</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2" w:hRule="atLeast"/>
          <w:jc w:val="center"/>
        </w:trPr>
        <w:tc>
          <w:tcPr>
            <w:tcW w:w="3012"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竖曲线最小长度</w:t>
            </w:r>
          </w:p>
        </w:tc>
        <w:tc>
          <w:tcPr>
            <w:tcW w:w="1614"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极限值</w:t>
            </w:r>
          </w:p>
        </w:tc>
        <w:tc>
          <w:tcPr>
            <w:tcW w:w="1764" w:type="dxa"/>
            <w:tcBorders>
              <w:tl2br w:val="nil"/>
              <w:tr2bl w:val="nil"/>
            </w:tcBorders>
            <w:vAlign w:val="center"/>
          </w:tcPr>
          <w:p>
            <w:pPr>
              <w:pStyle w:val="127"/>
              <w:bidi w:val="0"/>
              <w:rPr>
                <w:color w:val="auto"/>
                <w:sz w:val="21"/>
                <w:szCs w:val="21"/>
                <w:highlight w:val="none"/>
              </w:rPr>
            </w:pPr>
            <w:r>
              <w:rPr>
                <w:rFonts w:hint="eastAsia"/>
                <w:color w:val="auto"/>
                <w:sz w:val="21"/>
                <w:szCs w:val="21"/>
                <w:highlight w:val="none"/>
              </w:rPr>
              <w:t>m</w:t>
            </w:r>
          </w:p>
        </w:tc>
        <w:tc>
          <w:tcPr>
            <w:tcW w:w="1761" w:type="dxa"/>
            <w:tcBorders>
              <w:tl2br w:val="nil"/>
              <w:tr2bl w:val="nil"/>
            </w:tcBorders>
            <w:vAlign w:val="center"/>
          </w:tcPr>
          <w:p>
            <w:pPr>
              <w:snapToGrid w:val="0"/>
              <w:ind w:firstLine="512" w:firstLineChars="200"/>
              <w:jc w:val="center"/>
              <w:rPr>
                <w:rFonts w:hint="default" w:eastAsia="宋体"/>
                <w:color w:val="auto"/>
                <w:sz w:val="21"/>
                <w:szCs w:val="21"/>
                <w:highlight w:val="none"/>
                <w:lang w:val="en-US" w:eastAsia="zh-CN"/>
              </w:rPr>
            </w:pPr>
            <w:r>
              <w:rPr>
                <w:rFonts w:hint="eastAsia" w:ascii="宋体" w:hAnsi="宋体" w:cs="宋体"/>
                <w:color w:val="auto"/>
                <w:spacing w:val="8"/>
                <w:sz w:val="24"/>
                <w:szCs w:val="24"/>
                <w:highlight w:val="none"/>
                <w:lang w:val="en-US" w:eastAsia="zh-CN"/>
              </w:rPr>
              <w:t>20</w:t>
            </w:r>
          </w:p>
        </w:tc>
        <w:tc>
          <w:tcPr>
            <w:tcW w:w="1760" w:type="dxa"/>
            <w:tcBorders>
              <w:tl2br w:val="nil"/>
              <w:tr2bl w:val="nil"/>
            </w:tcBorders>
            <w:vAlign w:val="center"/>
          </w:tcPr>
          <w:p>
            <w:pPr>
              <w:pStyle w:val="127"/>
              <w:keepNext w:val="0"/>
              <w:keepLines w:val="0"/>
              <w:pageBreakBefore w:val="0"/>
              <w:widowControl w:val="0"/>
              <w:kinsoku/>
              <w:wordWrap/>
              <w:overflowPunct/>
              <w:topLinePunct w:val="0"/>
              <w:autoSpaceDE/>
              <w:autoSpaceDN/>
              <w:bidi w:val="0"/>
              <w:adjustRightInd/>
              <w:snapToGrid w:val="0"/>
              <w:spacing w:line="240" w:lineRule="auto"/>
              <w:ind w:firstLine="0" w:firstLineChars="0"/>
              <w:textAlignment w:val="auto"/>
              <w:rPr>
                <w:rFonts w:hint="default" w:eastAsia="宋体"/>
                <w:color w:val="auto"/>
                <w:sz w:val="21"/>
                <w:szCs w:val="21"/>
                <w:highlight w:val="none"/>
                <w:lang w:val="en-US" w:eastAsia="zh-CN"/>
              </w:rPr>
            </w:pPr>
            <w:r>
              <w:rPr>
                <w:rFonts w:hint="eastAsia" w:ascii="宋体" w:hAnsi="宋体"/>
                <w:color w:val="auto"/>
                <w:sz w:val="21"/>
                <w:szCs w:val="21"/>
                <w:highlight w:val="none"/>
                <w:lang w:val="en-US" w:eastAsia="zh-CN"/>
              </w:rPr>
              <w:t>89.267</w:t>
            </w:r>
          </w:p>
        </w:tc>
      </w:tr>
    </w:tbl>
    <w:p>
      <w:pPr>
        <w:pStyle w:val="13"/>
      </w:pPr>
    </w:p>
    <w:p>
      <w:pPr>
        <w:pStyle w:val="4"/>
        <w:rPr>
          <w:rFonts w:ascii="宋体" w:hAnsi="宋体" w:cs="宋体"/>
          <w:color w:val="auto"/>
          <w:kern w:val="0"/>
          <w:sz w:val="28"/>
          <w:szCs w:val="28"/>
        </w:rPr>
      </w:pPr>
      <w:bookmarkStart w:id="27" w:name="_Toc445992460"/>
      <w:bookmarkStart w:id="28" w:name="_Toc445992280"/>
      <w:bookmarkStart w:id="29" w:name="_Toc445992370"/>
      <w:r>
        <w:rPr>
          <w:rFonts w:hint="eastAsia" w:ascii="宋体" w:hAnsi="宋体" w:cs="宋体"/>
          <w:color w:val="auto"/>
          <w:kern w:val="0"/>
          <w:sz w:val="28"/>
          <w:szCs w:val="28"/>
          <w:lang w:val="en-US" w:eastAsia="zh-CN"/>
        </w:rPr>
        <w:t>六、</w:t>
      </w:r>
      <w:r>
        <w:rPr>
          <w:rFonts w:hint="eastAsia" w:ascii="宋体" w:hAnsi="宋体" w:cs="宋体"/>
          <w:color w:val="auto"/>
          <w:kern w:val="0"/>
          <w:sz w:val="28"/>
          <w:szCs w:val="28"/>
        </w:rPr>
        <w:t>横断面设计</w:t>
      </w:r>
      <w:bookmarkEnd w:id="27"/>
      <w:bookmarkEnd w:id="28"/>
      <w:bookmarkEnd w:id="29"/>
    </w:p>
    <w:p>
      <w:pPr>
        <w:pStyle w:val="6"/>
        <w:numPr>
          <w:ilvl w:val="2"/>
          <w:numId w:val="0"/>
        </w:numPr>
        <w:ind w:left="284"/>
        <w:rPr>
          <w:rFonts w:cs="宋体"/>
          <w:color w:val="auto"/>
        </w:rPr>
      </w:pPr>
      <w:bookmarkStart w:id="30" w:name="_Toc445992461"/>
      <w:bookmarkStart w:id="31" w:name="_Toc445992371"/>
      <w:bookmarkStart w:id="32" w:name="_Toc445992281"/>
      <w:r>
        <w:rPr>
          <w:rFonts w:hint="eastAsia" w:cs="宋体"/>
          <w:color w:val="auto"/>
          <w:lang w:val="en-US" w:eastAsia="zh-CN"/>
        </w:rPr>
        <w:t>6</w:t>
      </w:r>
      <w:r>
        <w:rPr>
          <w:rFonts w:hint="eastAsia" w:cs="宋体"/>
          <w:color w:val="auto"/>
        </w:rPr>
        <w:t>.1横断面设计原则</w:t>
      </w:r>
      <w:bookmarkEnd w:id="30"/>
      <w:bookmarkEnd w:id="31"/>
      <w:bookmarkEnd w:id="32"/>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1、在遵循规划横断面前提下，根据道路所处的不同功能区域，满足交通功能、服务功能，并与该区域的路网相协调。</w:t>
      </w:r>
    </w:p>
    <w:p>
      <w:pPr>
        <w:adjustRightInd w:val="0"/>
        <w:spacing w:line="360" w:lineRule="auto"/>
        <w:ind w:firstLine="480" w:firstLineChars="200"/>
        <w:contextualSpacing/>
        <w:rPr>
          <w:rFonts w:ascii="宋体" w:hAnsi="宋体" w:cs="宋体"/>
          <w:color w:val="auto"/>
          <w:sz w:val="24"/>
        </w:rPr>
      </w:pPr>
      <w:bookmarkStart w:id="33" w:name="_Toc445992372"/>
      <w:bookmarkStart w:id="34" w:name="_Toc445992462"/>
      <w:bookmarkStart w:id="35" w:name="_Toc445992282"/>
      <w:r>
        <w:rPr>
          <w:rFonts w:hint="eastAsia" w:ascii="宋体" w:hAnsi="宋体" w:cs="宋体"/>
          <w:color w:val="auto"/>
          <w:sz w:val="24"/>
        </w:rPr>
        <w:t>2、断面的布置及各部分宽度必须保证车辆和行人的安全畅顺；</w:t>
      </w:r>
    </w:p>
    <w:p>
      <w:pPr>
        <w:adjustRightInd w:val="0"/>
        <w:spacing w:line="360" w:lineRule="auto"/>
        <w:ind w:firstLine="480" w:firstLineChars="200"/>
        <w:contextualSpacing/>
        <w:rPr>
          <w:rFonts w:ascii="宋体" w:hAnsi="宋体" w:cs="宋体"/>
          <w:color w:val="auto"/>
          <w:sz w:val="24"/>
        </w:rPr>
      </w:pPr>
      <w:r>
        <w:rPr>
          <w:rFonts w:hint="eastAsia" w:ascii="宋体" w:hAnsi="宋体" w:cs="宋体"/>
          <w:color w:val="auto"/>
          <w:sz w:val="24"/>
        </w:rPr>
        <w:t>3、满足地面、地下排水的要求；</w:t>
      </w:r>
    </w:p>
    <w:p>
      <w:pPr>
        <w:adjustRightInd w:val="0"/>
        <w:spacing w:line="360" w:lineRule="auto"/>
        <w:ind w:firstLine="480" w:firstLineChars="200"/>
        <w:contextualSpacing/>
        <w:rPr>
          <w:rFonts w:ascii="宋体" w:hAnsi="宋体" w:cs="宋体"/>
          <w:color w:val="auto"/>
          <w:sz w:val="24"/>
        </w:rPr>
      </w:pPr>
      <w:r>
        <w:rPr>
          <w:rFonts w:hint="eastAsia" w:ascii="宋体" w:hAnsi="宋体" w:cs="宋体"/>
          <w:color w:val="auto"/>
          <w:sz w:val="24"/>
        </w:rPr>
        <w:t>4、要与道路两侧的建筑物及自然景观相协调。</w:t>
      </w:r>
    </w:p>
    <w:p>
      <w:pPr>
        <w:pStyle w:val="6"/>
        <w:numPr>
          <w:ilvl w:val="2"/>
          <w:numId w:val="0"/>
        </w:numPr>
        <w:ind w:left="284"/>
        <w:rPr>
          <w:rFonts w:cs="宋体"/>
          <w:color w:val="auto"/>
        </w:rPr>
      </w:pPr>
      <w:r>
        <w:rPr>
          <w:rFonts w:hint="eastAsia" w:cs="宋体"/>
          <w:color w:val="auto"/>
          <w:lang w:val="en-US" w:eastAsia="zh-CN"/>
        </w:rPr>
        <w:t>6</w:t>
      </w:r>
      <w:r>
        <w:rPr>
          <w:rFonts w:hint="eastAsia" w:cs="宋体"/>
          <w:color w:val="auto"/>
        </w:rPr>
        <w:t>.2横断面设计方案</w:t>
      </w:r>
      <w:bookmarkEnd w:id="33"/>
      <w:bookmarkEnd w:id="34"/>
      <w:bookmarkEnd w:id="35"/>
    </w:p>
    <w:p>
      <w:pPr>
        <w:autoSpaceDE w:val="0"/>
        <w:autoSpaceDN w:val="0"/>
        <w:adjustRightInd w:val="0"/>
        <w:spacing w:line="360" w:lineRule="auto"/>
        <w:ind w:firstLine="480" w:firstLineChars="200"/>
        <w:jc w:val="left"/>
        <w:rPr>
          <w:rFonts w:hint="eastAsia" w:ascii="宋体" w:cs="宋体"/>
          <w:kern w:val="0"/>
          <w:sz w:val="24"/>
        </w:rPr>
      </w:pPr>
      <w:r>
        <w:rPr>
          <w:rFonts w:hint="eastAsia" w:ascii="宋体" w:cs="宋体"/>
          <w:kern w:val="0"/>
          <w:sz w:val="24"/>
        </w:rPr>
        <w:t>本项目执行《厂矿道路设计规范》（</w:t>
      </w:r>
      <w:r>
        <w:rPr>
          <w:rFonts w:hint="eastAsia" w:ascii="TimesNewRomanPSMT" w:hAnsi="TimesNewRomanPSMT" w:cs="TimesNewRomanPSMT"/>
          <w:kern w:val="0"/>
          <w:sz w:val="24"/>
          <w:lang w:val="en-US" w:eastAsia="zh-CN"/>
        </w:rPr>
        <w:t>GBJ 22-87</w:t>
      </w:r>
      <w:r>
        <w:rPr>
          <w:rFonts w:hint="eastAsia" w:ascii="宋体" w:cs="宋体"/>
          <w:kern w:val="0"/>
          <w:sz w:val="24"/>
        </w:rPr>
        <w:t>）。通过交通量预测、通行能力和服务水平的分析论证，采用</w:t>
      </w:r>
      <w:r>
        <w:rPr>
          <w:rFonts w:hint="eastAsia" w:ascii="宋体" w:hAnsi="宋体" w:cs="宋体"/>
          <w:color w:val="auto"/>
          <w:sz w:val="24"/>
          <w:lang w:val="en-US" w:eastAsia="zh-CN"/>
        </w:rPr>
        <w:t>露天矿山道路三级道路</w:t>
      </w:r>
      <w:r>
        <w:rPr>
          <w:rFonts w:hint="eastAsia" w:ascii="宋体" w:cs="宋体"/>
          <w:kern w:val="0"/>
          <w:sz w:val="24"/>
        </w:rPr>
        <w:t>技术</w:t>
      </w:r>
      <w:r>
        <w:rPr>
          <w:rFonts w:hint="eastAsia" w:ascii="宋体" w:cs="宋体"/>
          <w:kern w:val="0"/>
          <w:sz w:val="24"/>
          <w:lang w:val="en-US" w:eastAsia="zh-CN"/>
        </w:rPr>
        <w:t>标准</w:t>
      </w:r>
      <w:r>
        <w:rPr>
          <w:rFonts w:hint="eastAsia" w:ascii="宋体" w:cs="宋体"/>
          <w:kern w:val="0"/>
          <w:sz w:val="24"/>
        </w:rPr>
        <w:t>，一般路段路面横坡度为</w:t>
      </w:r>
      <w:r>
        <w:rPr>
          <w:rFonts w:hint="eastAsia" w:ascii="TimesNewRomanPSMT" w:hAnsi="TimesNewRomanPSMT" w:cs="TimesNewRomanPSMT"/>
          <w:kern w:val="0"/>
          <w:sz w:val="24"/>
          <w:lang w:val="en-US" w:eastAsia="zh-CN"/>
        </w:rPr>
        <w:t>2.0</w:t>
      </w:r>
      <w:r>
        <w:rPr>
          <w:rFonts w:ascii="TimesNewRomanPSMT" w:hAnsi="TimesNewRomanPSMT" w:cs="TimesNewRomanPSMT"/>
          <w:kern w:val="0"/>
          <w:sz w:val="24"/>
        </w:rPr>
        <w:t>%</w:t>
      </w:r>
      <w:r>
        <w:rPr>
          <w:rFonts w:hint="eastAsia" w:ascii="宋体" w:cs="宋体"/>
          <w:kern w:val="0"/>
          <w:sz w:val="24"/>
        </w:rPr>
        <w:t>。</w:t>
      </w:r>
    </w:p>
    <w:p>
      <w:pPr>
        <w:spacing w:line="360" w:lineRule="auto"/>
        <w:ind w:firstLine="482"/>
        <w:rPr>
          <w:rFonts w:hint="eastAsia" w:ascii="宋体" w:cs="宋体"/>
          <w:kern w:val="0"/>
          <w:sz w:val="24"/>
        </w:rPr>
      </w:pPr>
      <w:r>
        <w:rPr>
          <w:rFonts w:hint="eastAsia" w:ascii="宋体" w:cs="宋体"/>
          <w:kern w:val="0"/>
          <w:sz w:val="24"/>
        </w:rPr>
        <w:t>一般路段标准横断面：一般</w:t>
      </w:r>
      <w:r>
        <w:rPr>
          <w:rFonts w:ascii="宋体" w:cs="宋体"/>
          <w:kern w:val="0"/>
          <w:sz w:val="24"/>
        </w:rPr>
        <w:t>路基</w:t>
      </w:r>
      <w:r>
        <w:rPr>
          <w:rFonts w:hint="eastAsia" w:ascii="宋体" w:cs="宋体"/>
          <w:kern w:val="0"/>
          <w:sz w:val="24"/>
        </w:rPr>
        <w:t>宽度</w:t>
      </w:r>
      <w:r>
        <w:rPr>
          <w:rFonts w:hint="eastAsia" w:ascii="宋体" w:cs="宋体"/>
          <w:kern w:val="0"/>
          <w:sz w:val="24"/>
          <w:lang w:val="en-US" w:eastAsia="zh-CN"/>
        </w:rPr>
        <w:t>8</w:t>
      </w:r>
      <w:r>
        <w:rPr>
          <w:rFonts w:hint="eastAsia" w:ascii="宋体" w:cs="宋体"/>
          <w:kern w:val="0"/>
          <w:sz w:val="24"/>
        </w:rPr>
        <w:t>.0m，</w:t>
      </w:r>
      <w:r>
        <w:rPr>
          <w:rFonts w:ascii="宋体" w:cs="宋体"/>
          <w:kern w:val="0"/>
          <w:sz w:val="24"/>
        </w:rPr>
        <w:t>各部分组成为：</w:t>
      </w:r>
      <w:r>
        <w:rPr>
          <w:rFonts w:hint="eastAsia" w:ascii="宋体" w:cs="宋体"/>
          <w:kern w:val="0"/>
          <w:sz w:val="24"/>
          <w:lang w:val="en-US" w:eastAsia="zh-CN"/>
        </w:rPr>
        <w:t>4.0</w:t>
      </w:r>
      <w:r>
        <w:rPr>
          <w:rFonts w:hint="eastAsia" w:ascii="宋体" w:cs="宋体"/>
          <w:kern w:val="0"/>
          <w:sz w:val="24"/>
        </w:rPr>
        <w:t>m车行道</w:t>
      </w:r>
      <w:r>
        <w:rPr>
          <w:rFonts w:ascii="宋体" w:cs="宋体"/>
          <w:kern w:val="0"/>
          <w:sz w:val="24"/>
        </w:rPr>
        <w:t>+</w:t>
      </w:r>
      <w:r>
        <w:rPr>
          <w:rFonts w:hint="eastAsia" w:ascii="宋体" w:cs="宋体"/>
          <w:kern w:val="0"/>
          <w:sz w:val="24"/>
          <w:lang w:val="en-US" w:eastAsia="zh-CN"/>
        </w:rPr>
        <w:t>4.0</w:t>
      </w:r>
      <w:r>
        <w:rPr>
          <w:rFonts w:hint="eastAsia" w:ascii="宋体" w:cs="宋体"/>
          <w:kern w:val="0"/>
          <w:sz w:val="24"/>
        </w:rPr>
        <w:t>m车行道＝</w:t>
      </w:r>
      <w:r>
        <w:rPr>
          <w:rFonts w:hint="eastAsia" w:ascii="宋体" w:cs="宋体"/>
          <w:kern w:val="0"/>
          <w:sz w:val="24"/>
          <w:lang w:val="en-US" w:eastAsia="zh-CN"/>
        </w:rPr>
        <w:t>8</w:t>
      </w:r>
      <w:r>
        <w:rPr>
          <w:rFonts w:hint="eastAsia" w:ascii="宋体" w:cs="宋体"/>
          <w:kern w:val="0"/>
          <w:sz w:val="24"/>
        </w:rPr>
        <w:t>.0m。</w:t>
      </w:r>
    </w:p>
    <w:p>
      <w:pPr>
        <w:adjustRightInd w:val="0"/>
        <w:spacing w:line="360" w:lineRule="auto"/>
        <w:contextualSpacing/>
        <w:rPr>
          <w:rFonts w:ascii="宋体" w:hAnsi="宋体" w:cs="宋体"/>
          <w:color w:val="auto"/>
          <w:sz w:val="24"/>
        </w:rPr>
      </w:pPr>
      <w:r>
        <w:drawing>
          <wp:inline distT="0" distB="0" distL="114300" distR="114300">
            <wp:extent cx="6154420" cy="2491740"/>
            <wp:effectExtent l="9525" t="9525" r="27305"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6154420" cy="2491740"/>
                    </a:xfrm>
                    <a:prstGeom prst="rect">
                      <a:avLst/>
                    </a:prstGeom>
                    <a:noFill/>
                    <a:ln>
                      <a:solidFill>
                        <a:schemeClr val="tx1"/>
                      </a:solidFill>
                    </a:ln>
                  </pic:spPr>
                </pic:pic>
              </a:graphicData>
            </a:graphic>
          </wp:inline>
        </w:drawing>
      </w:r>
    </w:p>
    <w:p>
      <w:pPr>
        <w:spacing w:line="360" w:lineRule="auto"/>
        <w:jc w:val="center"/>
        <w:rPr>
          <w:rFonts w:ascii="宋体" w:hAnsi="宋体" w:cs="宋体"/>
          <w:color w:val="auto"/>
        </w:rPr>
      </w:pPr>
      <w:r>
        <w:rPr>
          <w:rFonts w:hint="eastAsia" w:ascii="宋体" w:hAnsi="宋体" w:cs="宋体"/>
          <w:color w:val="auto"/>
          <w:lang w:val="en-US" w:eastAsia="zh-CN"/>
        </w:rPr>
        <w:t>路基</w:t>
      </w:r>
      <w:r>
        <w:rPr>
          <w:rFonts w:hint="eastAsia" w:ascii="宋体" w:hAnsi="宋体" w:cs="宋体"/>
          <w:color w:val="auto"/>
        </w:rPr>
        <w:t>横断面图</w:t>
      </w:r>
    </w:p>
    <w:p>
      <w:pPr>
        <w:pStyle w:val="4"/>
        <w:rPr>
          <w:rFonts w:ascii="宋体" w:hAnsi="宋体" w:cs="宋体"/>
          <w:color w:val="auto"/>
          <w:kern w:val="0"/>
          <w:sz w:val="28"/>
          <w:szCs w:val="28"/>
        </w:rPr>
      </w:pPr>
      <w:bookmarkStart w:id="36" w:name="_Toc445992288"/>
      <w:bookmarkStart w:id="37" w:name="_Toc445992378"/>
      <w:bookmarkStart w:id="38" w:name="_Toc445992468"/>
      <w:r>
        <w:rPr>
          <w:rFonts w:hint="eastAsia" w:ascii="宋体" w:hAnsi="宋体" w:cs="宋体"/>
          <w:color w:val="auto"/>
          <w:kern w:val="0"/>
          <w:sz w:val="28"/>
          <w:szCs w:val="28"/>
          <w:lang w:val="en-US" w:eastAsia="zh-CN"/>
        </w:rPr>
        <w:t>七、</w:t>
      </w:r>
      <w:r>
        <w:rPr>
          <w:rFonts w:hint="eastAsia" w:ascii="宋体" w:hAnsi="宋体" w:cs="宋体"/>
          <w:color w:val="auto"/>
          <w:kern w:val="0"/>
          <w:sz w:val="28"/>
          <w:szCs w:val="28"/>
        </w:rPr>
        <w:t>路基设计</w:t>
      </w:r>
      <w:bookmarkEnd w:id="36"/>
      <w:bookmarkEnd w:id="37"/>
      <w:bookmarkEnd w:id="38"/>
    </w:p>
    <w:p>
      <w:pPr>
        <w:pStyle w:val="6"/>
        <w:numPr>
          <w:ilvl w:val="2"/>
          <w:numId w:val="0"/>
        </w:numPr>
        <w:ind w:left="284"/>
        <w:rPr>
          <w:rFonts w:cs="宋体"/>
          <w:color w:val="auto"/>
        </w:rPr>
      </w:pPr>
      <w:bookmarkStart w:id="39" w:name="_Toc67280611"/>
      <w:bookmarkStart w:id="40" w:name="_Toc66818434"/>
      <w:bookmarkStart w:id="41" w:name="_Toc445992289"/>
      <w:bookmarkStart w:id="42" w:name="_Toc445992469"/>
      <w:bookmarkStart w:id="43" w:name="_Toc445992379"/>
      <w:r>
        <w:rPr>
          <w:rFonts w:hint="eastAsia" w:cs="宋体"/>
          <w:color w:val="auto"/>
          <w:lang w:val="en-US" w:eastAsia="zh-CN"/>
        </w:rPr>
        <w:t>7</w:t>
      </w:r>
      <w:r>
        <w:rPr>
          <w:rFonts w:hint="eastAsia" w:cs="宋体"/>
          <w:color w:val="auto"/>
        </w:rPr>
        <w:t>.1路基</w:t>
      </w:r>
      <w:bookmarkEnd w:id="39"/>
      <w:bookmarkEnd w:id="40"/>
      <w:r>
        <w:rPr>
          <w:rFonts w:hint="eastAsia" w:cs="宋体"/>
          <w:color w:val="auto"/>
        </w:rPr>
        <w:t>工程地质评价</w:t>
      </w:r>
    </w:p>
    <w:p>
      <w:pPr>
        <w:spacing w:line="360" w:lineRule="auto"/>
        <w:ind w:firstLine="499"/>
        <w:jc w:val="both"/>
        <w:rPr>
          <w:rFonts w:hint="eastAsia" w:ascii="宋体" w:hAnsi="宋体" w:eastAsia="宋体" w:cs="宋体"/>
          <w:color w:val="auto"/>
          <w:kern w:val="2"/>
          <w:sz w:val="24"/>
          <w:szCs w:val="24"/>
          <w:lang w:val="en-US" w:eastAsia="zh-CN" w:bidi="ar-SA"/>
        </w:rPr>
      </w:pPr>
      <w:bookmarkStart w:id="44" w:name="_Toc67280612"/>
      <w:bookmarkStart w:id="45" w:name="_Toc66818435"/>
      <w:r>
        <w:rPr>
          <w:rFonts w:hint="eastAsia" w:ascii="宋体" w:hAnsi="宋体" w:cs="宋体"/>
          <w:color w:val="auto"/>
          <w:kern w:val="2"/>
          <w:sz w:val="24"/>
          <w:szCs w:val="24"/>
          <w:lang w:val="en-US" w:eastAsia="zh-CN" w:bidi="ar-SA"/>
        </w:rPr>
        <w:t>根据</w:t>
      </w:r>
      <w:r>
        <w:rPr>
          <w:rFonts w:hint="eastAsia" w:ascii="宋体" w:hAnsi="宋体" w:eastAsia="宋体" w:cs="宋体"/>
          <w:color w:val="auto"/>
          <w:kern w:val="2"/>
          <w:sz w:val="24"/>
          <w:szCs w:val="24"/>
          <w:lang w:val="en-US" w:eastAsia="zh-CN" w:bidi="ar-SA"/>
        </w:rPr>
        <w:t>勘察</w:t>
      </w:r>
      <w:r>
        <w:rPr>
          <w:rFonts w:hint="eastAsia" w:ascii="宋体" w:hAnsi="宋体" w:cs="宋体"/>
          <w:color w:val="auto"/>
          <w:kern w:val="2"/>
          <w:sz w:val="24"/>
          <w:szCs w:val="24"/>
          <w:lang w:val="en-US" w:eastAsia="zh-CN" w:bidi="ar-SA"/>
        </w:rPr>
        <w:t>情况，工程实施</w:t>
      </w:r>
      <w:r>
        <w:rPr>
          <w:rFonts w:hint="eastAsia" w:ascii="宋体" w:hAnsi="宋体" w:eastAsia="宋体" w:cs="宋体"/>
          <w:color w:val="auto"/>
          <w:kern w:val="2"/>
          <w:sz w:val="24"/>
          <w:szCs w:val="24"/>
          <w:lang w:val="en-US" w:eastAsia="zh-CN" w:bidi="ar-SA"/>
        </w:rPr>
        <w:t>范围内未发现有影响场地稳定性的滑坡、泥石流、危岩、崩塌、地面沉降等不良地质作用，未发现埋藏的墓穴及防空洞等对工程不利的埋藏物。道路沿线存在杂填土，局部区域厚度较大，对填土采取适当措施处理后，可进行本工程的建设。</w:t>
      </w:r>
    </w:p>
    <w:p>
      <w:pPr>
        <w:pStyle w:val="6"/>
        <w:numPr>
          <w:ilvl w:val="2"/>
          <w:numId w:val="0"/>
        </w:numPr>
        <w:ind w:left="284"/>
        <w:rPr>
          <w:rFonts w:cs="宋体"/>
          <w:color w:val="auto"/>
        </w:rPr>
      </w:pPr>
      <w:r>
        <w:rPr>
          <w:rFonts w:hint="eastAsia" w:cs="宋体"/>
          <w:color w:val="auto"/>
          <w:lang w:val="en-US" w:eastAsia="zh-CN"/>
        </w:rPr>
        <w:t>7</w:t>
      </w:r>
      <w:r>
        <w:rPr>
          <w:rFonts w:hint="eastAsia" w:cs="宋体"/>
          <w:color w:val="auto"/>
        </w:rPr>
        <w:t>.2路基</w:t>
      </w:r>
      <w:bookmarkEnd w:id="44"/>
      <w:bookmarkEnd w:id="45"/>
      <w:r>
        <w:rPr>
          <w:rFonts w:hint="eastAsia" w:cs="宋体"/>
          <w:color w:val="auto"/>
        </w:rPr>
        <w:t>设计原则</w:t>
      </w:r>
    </w:p>
    <w:p>
      <w:pPr>
        <w:spacing w:line="560" w:lineRule="exact"/>
        <w:ind w:firstLine="600" w:firstLineChars="250"/>
        <w:rPr>
          <w:rFonts w:ascii="宋体" w:hAnsi="宋体" w:cs="宋体"/>
          <w:color w:val="auto"/>
          <w:sz w:val="24"/>
        </w:rPr>
      </w:pPr>
      <w:r>
        <w:rPr>
          <w:rFonts w:hint="eastAsia" w:ascii="宋体" w:hAnsi="宋体" w:cs="宋体"/>
          <w:color w:val="auto"/>
          <w:sz w:val="24"/>
        </w:rPr>
        <w:t>1）路基必须做到密实、均匀、稳定。土基设计回弹模量设计值为，路基顶面回弹模量不应小于2</w:t>
      </w:r>
      <w:r>
        <w:rPr>
          <w:rFonts w:hint="eastAsia" w:ascii="宋体" w:hAnsi="宋体" w:cs="宋体"/>
          <w:color w:val="auto"/>
          <w:sz w:val="24"/>
          <w:lang w:val="en-US" w:eastAsia="zh-CN"/>
        </w:rPr>
        <w:t>5</w:t>
      </w:r>
      <w:r>
        <w:rPr>
          <w:rFonts w:hint="eastAsia" w:ascii="宋体" w:hAnsi="宋体" w:cs="宋体"/>
          <w:color w:val="auto"/>
          <w:sz w:val="24"/>
        </w:rPr>
        <w:t>Mpa。</w:t>
      </w:r>
      <w:r>
        <w:rPr>
          <w:rFonts w:hint="eastAsia" w:ascii="宋体" w:hAnsi="宋体" w:cs="宋体"/>
          <w:color w:val="auto"/>
          <w:sz w:val="24"/>
        </w:rPr>
        <w:tab/>
      </w:r>
    </w:p>
    <w:p>
      <w:pPr>
        <w:spacing w:line="560" w:lineRule="exact"/>
        <w:ind w:firstLine="600" w:firstLineChars="250"/>
        <w:rPr>
          <w:rFonts w:ascii="宋体" w:hAnsi="宋体" w:cs="宋体"/>
          <w:color w:val="auto"/>
          <w:sz w:val="24"/>
        </w:rPr>
      </w:pPr>
      <w:r>
        <w:rPr>
          <w:rFonts w:hint="eastAsia" w:ascii="宋体" w:hAnsi="宋体" w:cs="宋体"/>
          <w:color w:val="auto"/>
          <w:sz w:val="24"/>
        </w:rPr>
        <w:t>2）路基填筑材料应因地制宜，合理利用当地材料与工业废料。</w:t>
      </w:r>
    </w:p>
    <w:p>
      <w:pPr>
        <w:spacing w:line="560" w:lineRule="exact"/>
        <w:ind w:firstLine="600" w:firstLineChars="250"/>
        <w:rPr>
          <w:rFonts w:ascii="宋体" w:hAnsi="宋体" w:cs="宋体"/>
          <w:color w:val="auto"/>
          <w:sz w:val="24"/>
        </w:rPr>
      </w:pPr>
      <w:r>
        <w:rPr>
          <w:rFonts w:hint="eastAsia" w:ascii="宋体" w:hAnsi="宋体" w:cs="宋体"/>
          <w:color w:val="auto"/>
          <w:sz w:val="24"/>
        </w:rPr>
        <w:t>3）路基设计应经济、耐用。</w:t>
      </w:r>
    </w:p>
    <w:p>
      <w:pPr>
        <w:spacing w:line="560" w:lineRule="exact"/>
        <w:ind w:firstLine="600" w:firstLineChars="250"/>
        <w:rPr>
          <w:rFonts w:ascii="宋体" w:hAnsi="宋体" w:cs="宋体"/>
          <w:color w:val="auto"/>
          <w:sz w:val="24"/>
        </w:rPr>
      </w:pPr>
      <w:r>
        <w:rPr>
          <w:rFonts w:hint="eastAsia" w:ascii="宋体" w:hAnsi="宋体" w:cs="宋体"/>
          <w:color w:val="auto"/>
          <w:sz w:val="24"/>
        </w:rPr>
        <w:t>4）路基设计要注意环境保护要求，注意工程景观效果。</w:t>
      </w:r>
    </w:p>
    <w:p>
      <w:pPr>
        <w:pStyle w:val="6"/>
        <w:numPr>
          <w:ilvl w:val="2"/>
          <w:numId w:val="0"/>
        </w:numPr>
        <w:ind w:left="284"/>
        <w:rPr>
          <w:rFonts w:cs="宋体"/>
          <w:color w:val="auto"/>
        </w:rPr>
      </w:pPr>
      <w:r>
        <w:rPr>
          <w:rFonts w:hint="eastAsia" w:cs="宋体"/>
          <w:color w:val="auto"/>
          <w:lang w:val="en-US" w:eastAsia="zh-CN"/>
        </w:rPr>
        <w:t>7</w:t>
      </w:r>
      <w:r>
        <w:rPr>
          <w:rFonts w:hint="eastAsia" w:cs="宋体"/>
          <w:color w:val="auto"/>
        </w:rPr>
        <w:t>.</w:t>
      </w:r>
      <w:r>
        <w:rPr>
          <w:rFonts w:hint="eastAsia" w:cs="宋体"/>
          <w:color w:val="auto"/>
          <w:lang w:val="en-US" w:eastAsia="zh-CN"/>
        </w:rPr>
        <w:t>3</w:t>
      </w:r>
      <w:r>
        <w:rPr>
          <w:rFonts w:hint="eastAsia" w:cs="宋体"/>
          <w:color w:val="auto"/>
        </w:rPr>
        <w:t>路基填料要求</w:t>
      </w:r>
    </w:p>
    <w:p>
      <w:pPr>
        <w:spacing w:line="560" w:lineRule="exact"/>
        <w:ind w:firstLine="600" w:firstLineChars="250"/>
        <w:rPr>
          <w:rFonts w:ascii="宋体" w:hAnsi="宋体" w:cs="宋体"/>
          <w:b/>
          <w:bCs/>
          <w:color w:val="auto"/>
          <w:sz w:val="24"/>
        </w:rPr>
      </w:pPr>
      <w:r>
        <w:rPr>
          <w:rFonts w:hint="eastAsia" w:ascii="宋体" w:hAnsi="宋体" w:cs="宋体"/>
          <w:b/>
          <w:bCs/>
          <w:color w:val="auto"/>
          <w:sz w:val="24"/>
        </w:rPr>
        <w:t>1.路基填料</w:t>
      </w:r>
    </w:p>
    <w:p>
      <w:pPr>
        <w:spacing w:line="560" w:lineRule="exact"/>
        <w:ind w:firstLine="480" w:firstLineChars="200"/>
        <w:rPr>
          <w:rFonts w:ascii="宋体" w:hAnsi="宋体" w:cs="宋体"/>
          <w:color w:val="auto"/>
          <w:sz w:val="24"/>
        </w:rPr>
      </w:pPr>
      <w:r>
        <w:rPr>
          <w:rFonts w:hint="eastAsia" w:ascii="宋体" w:hAnsi="宋体" w:cs="宋体"/>
          <w:color w:val="auto"/>
          <w:sz w:val="24"/>
        </w:rPr>
        <w:t>路基顶面回弹模量不应小于2</w:t>
      </w:r>
      <w:r>
        <w:rPr>
          <w:rFonts w:hint="eastAsia" w:ascii="宋体" w:hAnsi="宋体" w:cs="宋体"/>
          <w:color w:val="auto"/>
          <w:sz w:val="24"/>
          <w:lang w:val="en-US" w:eastAsia="zh-CN"/>
        </w:rPr>
        <w:t>5</w:t>
      </w:r>
      <w:r>
        <w:rPr>
          <w:rFonts w:hint="eastAsia" w:ascii="宋体" w:hAnsi="宋体" w:cs="宋体"/>
          <w:color w:val="auto"/>
          <w:sz w:val="24"/>
        </w:rPr>
        <w:t>Mpa。为了使填料能达到规定要求、应严格控制最大粒径，槽底面以下0～80cm范围内，Dmax=12cm，80cm以下，Dmax=20cm。如遇弹簧土，根据实际情况另定加固措施。</w:t>
      </w:r>
    </w:p>
    <w:p>
      <w:pPr>
        <w:spacing w:line="560" w:lineRule="exact"/>
        <w:ind w:firstLine="600" w:firstLineChars="250"/>
        <w:rPr>
          <w:rFonts w:ascii="宋体" w:hAnsi="宋体" w:cs="宋体"/>
          <w:b/>
          <w:bCs/>
          <w:color w:val="auto"/>
          <w:sz w:val="24"/>
        </w:rPr>
      </w:pPr>
      <w:r>
        <w:rPr>
          <w:rFonts w:hint="eastAsia" w:ascii="宋体" w:hAnsi="宋体" w:cs="宋体"/>
          <w:b/>
          <w:bCs/>
          <w:color w:val="auto"/>
          <w:sz w:val="24"/>
        </w:rPr>
        <w:t>2.路基压实度</w:t>
      </w:r>
    </w:p>
    <w:p>
      <w:pPr>
        <w:spacing w:line="560" w:lineRule="exact"/>
        <w:ind w:firstLine="480" w:firstLineChars="200"/>
        <w:rPr>
          <w:rFonts w:ascii="宋体" w:hAnsi="宋体" w:cs="宋体"/>
          <w:color w:val="auto"/>
          <w:sz w:val="24"/>
        </w:rPr>
      </w:pPr>
      <w:r>
        <w:rPr>
          <w:rFonts w:hint="eastAsia" w:ascii="宋体" w:hAnsi="宋体" w:cs="宋体"/>
          <w:color w:val="auto"/>
          <w:sz w:val="24"/>
        </w:rPr>
        <w:t>路基压实按《</w:t>
      </w:r>
      <w:r>
        <w:rPr>
          <w:rFonts w:hint="eastAsia" w:ascii="宋体" w:cs="宋体"/>
          <w:kern w:val="0"/>
          <w:sz w:val="24"/>
        </w:rPr>
        <w:t>厂矿道路设计规范</w:t>
      </w:r>
      <w:r>
        <w:rPr>
          <w:rFonts w:hint="eastAsia" w:ascii="宋体" w:hAnsi="宋体" w:cs="宋体"/>
          <w:color w:val="auto"/>
          <w:sz w:val="24"/>
        </w:rPr>
        <w:t>》相应标准进行，采用重型击实标准，压实度不低于下表列数值。</w:t>
      </w:r>
    </w:p>
    <w:p>
      <w:pPr>
        <w:pStyle w:val="12"/>
        <w:spacing w:before="156" w:beforeLines="50"/>
        <w:jc w:val="center"/>
        <w:rPr>
          <w:rFonts w:ascii="宋体" w:hAnsi="宋体" w:cs="宋体"/>
          <w:color w:val="auto"/>
          <w:szCs w:val="28"/>
        </w:rPr>
      </w:pPr>
      <w:r>
        <w:rPr>
          <w:rFonts w:hint="eastAsia" w:ascii="宋体" w:hAnsi="宋体" w:cs="宋体"/>
          <w:color w:val="auto"/>
          <w:szCs w:val="28"/>
        </w:rPr>
        <w:t>表3-</w:t>
      </w:r>
      <w:r>
        <w:rPr>
          <w:rFonts w:hint="eastAsia" w:ascii="宋体" w:hAnsi="宋体" w:cs="宋体"/>
          <w:color w:val="auto"/>
          <w:szCs w:val="28"/>
          <w:lang w:val="en-US" w:eastAsia="zh-CN"/>
        </w:rPr>
        <w:t>4</w:t>
      </w:r>
      <w:r>
        <w:rPr>
          <w:rFonts w:hint="eastAsia" w:ascii="宋体" w:hAnsi="宋体" w:cs="宋体"/>
          <w:color w:val="auto"/>
          <w:szCs w:val="28"/>
        </w:rPr>
        <w:t xml:space="preserve">   路基压实度及填料最小强度（CBR）和最大粒径要求</w:t>
      </w:r>
    </w:p>
    <w:tbl>
      <w:tblPr>
        <w:tblStyle w:val="30"/>
        <w:tblW w:w="8840" w:type="dxa"/>
        <w:jc w:val="center"/>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2356"/>
        <w:gridCol w:w="2253"/>
        <w:gridCol w:w="1492"/>
        <w:gridCol w:w="1236"/>
        <w:gridCol w:w="1503"/>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573" w:hRule="exact"/>
          <w:jc w:val="center"/>
        </w:trPr>
        <w:tc>
          <w:tcPr>
            <w:tcW w:w="2356" w:type="dxa"/>
            <w:tcBorders>
              <w:tl2br w:val="nil"/>
              <w:tr2bl w:val="nil"/>
            </w:tcBorders>
            <w:vAlign w:val="center"/>
          </w:tcPr>
          <w:p>
            <w:pPr>
              <w:spacing w:line="240" w:lineRule="exact"/>
              <w:ind w:firstLine="210" w:firstLineChars="100"/>
              <w:jc w:val="center"/>
              <w:rPr>
                <w:rFonts w:ascii="宋体" w:hAnsi="宋体" w:cs="宋体"/>
                <w:b/>
                <w:color w:val="auto"/>
                <w:szCs w:val="21"/>
              </w:rPr>
            </w:pPr>
            <w:r>
              <w:rPr>
                <w:rFonts w:hint="eastAsia" w:ascii="宋体" w:hAnsi="宋体" w:cs="宋体"/>
                <w:b/>
                <w:color w:val="auto"/>
                <w:szCs w:val="21"/>
              </w:rPr>
              <w:t>填挖类型</w:t>
            </w:r>
          </w:p>
        </w:tc>
        <w:tc>
          <w:tcPr>
            <w:tcW w:w="2253" w:type="dxa"/>
            <w:tcBorders>
              <w:tl2br w:val="nil"/>
              <w:tr2bl w:val="nil"/>
            </w:tcBorders>
            <w:vAlign w:val="center"/>
          </w:tcPr>
          <w:p>
            <w:pPr>
              <w:spacing w:line="240" w:lineRule="exact"/>
              <w:ind w:left="105" w:hanging="105" w:hangingChars="50"/>
              <w:jc w:val="center"/>
              <w:rPr>
                <w:rFonts w:ascii="宋体" w:hAnsi="宋体" w:cs="宋体"/>
                <w:b/>
                <w:color w:val="auto"/>
                <w:szCs w:val="21"/>
              </w:rPr>
            </w:pPr>
            <w:r>
              <w:rPr>
                <w:rFonts w:hint="eastAsia" w:ascii="宋体" w:hAnsi="宋体" w:cs="宋体"/>
                <w:b/>
                <w:color w:val="auto"/>
                <w:szCs w:val="21"/>
              </w:rPr>
              <w:t>路床底面计起深度范围（cm）</w:t>
            </w:r>
          </w:p>
        </w:tc>
        <w:tc>
          <w:tcPr>
            <w:tcW w:w="1492" w:type="dxa"/>
            <w:tcBorders>
              <w:tl2br w:val="nil"/>
              <w:tr2bl w:val="nil"/>
            </w:tcBorders>
            <w:vAlign w:val="center"/>
          </w:tcPr>
          <w:p>
            <w:pPr>
              <w:spacing w:line="240" w:lineRule="exact"/>
              <w:jc w:val="center"/>
              <w:rPr>
                <w:rFonts w:ascii="宋体" w:hAnsi="宋体" w:cs="宋体"/>
                <w:b/>
                <w:color w:val="auto"/>
                <w:szCs w:val="21"/>
              </w:rPr>
            </w:pPr>
            <w:r>
              <w:rPr>
                <w:rFonts w:hint="eastAsia" w:ascii="宋体" w:hAnsi="宋体" w:cs="宋体"/>
                <w:b/>
                <w:color w:val="auto"/>
                <w:szCs w:val="21"/>
              </w:rPr>
              <w:t>最小CBR值（%）</w:t>
            </w:r>
          </w:p>
        </w:tc>
        <w:tc>
          <w:tcPr>
            <w:tcW w:w="1236" w:type="dxa"/>
            <w:tcBorders>
              <w:tl2br w:val="nil"/>
              <w:tr2bl w:val="nil"/>
            </w:tcBorders>
            <w:vAlign w:val="center"/>
          </w:tcPr>
          <w:p>
            <w:pPr>
              <w:spacing w:line="240" w:lineRule="exact"/>
              <w:jc w:val="center"/>
              <w:rPr>
                <w:rFonts w:ascii="宋体" w:hAnsi="宋体" w:cs="宋体"/>
                <w:b/>
                <w:color w:val="auto"/>
                <w:szCs w:val="21"/>
              </w:rPr>
            </w:pPr>
            <w:r>
              <w:rPr>
                <w:rFonts w:hint="eastAsia" w:ascii="宋体" w:hAnsi="宋体" w:cs="宋体"/>
                <w:b/>
                <w:color w:val="auto"/>
                <w:szCs w:val="21"/>
              </w:rPr>
              <w:t>压实度</w:t>
            </w:r>
          </w:p>
        </w:tc>
        <w:tc>
          <w:tcPr>
            <w:tcW w:w="1503" w:type="dxa"/>
            <w:tcBorders>
              <w:tl2br w:val="nil"/>
              <w:tr2bl w:val="nil"/>
            </w:tcBorders>
            <w:vAlign w:val="center"/>
          </w:tcPr>
          <w:p>
            <w:pPr>
              <w:spacing w:line="240" w:lineRule="exact"/>
              <w:jc w:val="center"/>
              <w:rPr>
                <w:rFonts w:ascii="宋体" w:hAnsi="宋体" w:cs="宋体"/>
                <w:b/>
                <w:color w:val="auto"/>
                <w:szCs w:val="21"/>
              </w:rPr>
            </w:pPr>
            <w:r>
              <w:rPr>
                <w:rFonts w:hint="eastAsia" w:ascii="宋体" w:hAnsi="宋体" w:cs="宋体"/>
                <w:b/>
                <w:color w:val="auto"/>
                <w:szCs w:val="21"/>
              </w:rPr>
              <w:t>填料最大</w:t>
            </w:r>
          </w:p>
          <w:p>
            <w:pPr>
              <w:spacing w:line="240" w:lineRule="exact"/>
              <w:jc w:val="center"/>
              <w:rPr>
                <w:rFonts w:ascii="宋体" w:hAnsi="宋体" w:cs="宋体"/>
                <w:b/>
                <w:color w:val="auto"/>
                <w:szCs w:val="21"/>
              </w:rPr>
            </w:pPr>
            <w:r>
              <w:rPr>
                <w:rFonts w:hint="eastAsia" w:ascii="宋体" w:hAnsi="宋体" w:cs="宋体"/>
                <w:b/>
                <w:color w:val="auto"/>
                <w:szCs w:val="21"/>
              </w:rPr>
              <w:t>粒径（mm）</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exact"/>
          <w:jc w:val="center"/>
        </w:trPr>
        <w:tc>
          <w:tcPr>
            <w:tcW w:w="2356"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填方路基</w:t>
            </w:r>
          </w:p>
        </w:tc>
        <w:tc>
          <w:tcPr>
            <w:tcW w:w="2253"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0-30</w:t>
            </w:r>
          </w:p>
        </w:tc>
        <w:tc>
          <w:tcPr>
            <w:tcW w:w="1492"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5</w:t>
            </w:r>
          </w:p>
        </w:tc>
        <w:tc>
          <w:tcPr>
            <w:tcW w:w="1236"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≥93</w:t>
            </w:r>
          </w:p>
        </w:tc>
        <w:tc>
          <w:tcPr>
            <w:tcW w:w="1503"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exact"/>
          <w:jc w:val="center"/>
        </w:trPr>
        <w:tc>
          <w:tcPr>
            <w:tcW w:w="2356"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填方路基</w:t>
            </w:r>
          </w:p>
        </w:tc>
        <w:tc>
          <w:tcPr>
            <w:tcW w:w="2253"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30-80</w:t>
            </w:r>
          </w:p>
        </w:tc>
        <w:tc>
          <w:tcPr>
            <w:tcW w:w="1492"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3</w:t>
            </w:r>
          </w:p>
        </w:tc>
        <w:tc>
          <w:tcPr>
            <w:tcW w:w="1236"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≥93</w:t>
            </w:r>
          </w:p>
        </w:tc>
        <w:tc>
          <w:tcPr>
            <w:tcW w:w="1503"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10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exact"/>
          <w:jc w:val="center"/>
        </w:trPr>
        <w:tc>
          <w:tcPr>
            <w:tcW w:w="2356"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填方路基</w:t>
            </w:r>
          </w:p>
        </w:tc>
        <w:tc>
          <w:tcPr>
            <w:tcW w:w="2253"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80-150</w:t>
            </w:r>
          </w:p>
        </w:tc>
        <w:tc>
          <w:tcPr>
            <w:tcW w:w="1492"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3</w:t>
            </w:r>
          </w:p>
        </w:tc>
        <w:tc>
          <w:tcPr>
            <w:tcW w:w="1236" w:type="dxa"/>
            <w:tcBorders>
              <w:tl2br w:val="nil"/>
              <w:tr2bl w:val="nil"/>
            </w:tcBorders>
            <w:vAlign w:val="center"/>
          </w:tcPr>
          <w:p>
            <w:pPr>
              <w:spacing w:line="240" w:lineRule="exact"/>
              <w:jc w:val="center"/>
              <w:rPr>
                <w:rFonts w:hint="eastAsia" w:ascii="宋体" w:hAnsi="宋体" w:eastAsia="宋体" w:cs="宋体"/>
                <w:color w:val="auto"/>
                <w:szCs w:val="21"/>
                <w:lang w:eastAsia="zh-CN"/>
              </w:rPr>
            </w:pPr>
            <w:r>
              <w:rPr>
                <w:rFonts w:hint="eastAsia" w:ascii="宋体" w:hAnsi="宋体" w:cs="宋体"/>
                <w:color w:val="auto"/>
                <w:szCs w:val="21"/>
              </w:rPr>
              <w:t>≥9</w:t>
            </w:r>
            <w:r>
              <w:rPr>
                <w:rFonts w:hint="eastAsia" w:ascii="宋体" w:hAnsi="宋体" w:cs="宋体"/>
                <w:color w:val="auto"/>
                <w:szCs w:val="21"/>
                <w:lang w:val="en-US" w:eastAsia="zh-CN"/>
              </w:rPr>
              <w:t>1</w:t>
            </w:r>
          </w:p>
        </w:tc>
        <w:tc>
          <w:tcPr>
            <w:tcW w:w="1503"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15</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exact"/>
          <w:jc w:val="center"/>
        </w:trPr>
        <w:tc>
          <w:tcPr>
            <w:tcW w:w="2356"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填方路基</w:t>
            </w:r>
          </w:p>
        </w:tc>
        <w:tc>
          <w:tcPr>
            <w:tcW w:w="2253"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150以上</w:t>
            </w:r>
          </w:p>
        </w:tc>
        <w:tc>
          <w:tcPr>
            <w:tcW w:w="1492"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2</w:t>
            </w:r>
          </w:p>
        </w:tc>
        <w:tc>
          <w:tcPr>
            <w:tcW w:w="1236" w:type="dxa"/>
            <w:tcBorders>
              <w:tl2br w:val="nil"/>
              <w:tr2bl w:val="nil"/>
            </w:tcBorders>
            <w:vAlign w:val="center"/>
          </w:tcPr>
          <w:p>
            <w:pPr>
              <w:spacing w:line="240" w:lineRule="exact"/>
              <w:jc w:val="center"/>
              <w:rPr>
                <w:rFonts w:hint="eastAsia" w:ascii="宋体" w:hAnsi="宋体" w:eastAsia="宋体" w:cs="宋体"/>
                <w:color w:val="auto"/>
                <w:szCs w:val="21"/>
                <w:lang w:eastAsia="zh-CN"/>
              </w:rPr>
            </w:pPr>
            <w:r>
              <w:rPr>
                <w:rFonts w:hint="eastAsia" w:ascii="宋体" w:hAnsi="宋体" w:cs="宋体"/>
                <w:color w:val="auto"/>
                <w:szCs w:val="21"/>
              </w:rPr>
              <w:t>≥9</w:t>
            </w:r>
            <w:r>
              <w:rPr>
                <w:rFonts w:hint="eastAsia" w:ascii="宋体" w:hAnsi="宋体" w:cs="宋体"/>
                <w:color w:val="auto"/>
                <w:szCs w:val="21"/>
                <w:lang w:val="en-US" w:eastAsia="zh-CN"/>
              </w:rPr>
              <w:t>1</w:t>
            </w:r>
          </w:p>
        </w:tc>
        <w:tc>
          <w:tcPr>
            <w:tcW w:w="1503"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15</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exact"/>
          <w:jc w:val="center"/>
        </w:trPr>
        <w:tc>
          <w:tcPr>
            <w:tcW w:w="2356"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零填及挖方路基</w:t>
            </w:r>
          </w:p>
        </w:tc>
        <w:tc>
          <w:tcPr>
            <w:tcW w:w="2253"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0-30</w:t>
            </w:r>
          </w:p>
        </w:tc>
        <w:tc>
          <w:tcPr>
            <w:tcW w:w="1492"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5</w:t>
            </w:r>
          </w:p>
        </w:tc>
        <w:tc>
          <w:tcPr>
            <w:tcW w:w="1236"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≥93</w:t>
            </w:r>
          </w:p>
        </w:tc>
        <w:tc>
          <w:tcPr>
            <w:tcW w:w="1503" w:type="dxa"/>
            <w:tcBorders>
              <w:tl2br w:val="nil"/>
              <w:tr2bl w:val="nil"/>
            </w:tcBorders>
            <w:vAlign w:val="center"/>
          </w:tcPr>
          <w:p>
            <w:pPr>
              <w:spacing w:line="240" w:lineRule="exact"/>
              <w:jc w:val="center"/>
              <w:rPr>
                <w:rFonts w:ascii="宋体" w:hAnsi="宋体" w:cs="宋体"/>
                <w:color w:val="auto"/>
                <w:szCs w:val="21"/>
              </w:rPr>
            </w:pPr>
            <w:r>
              <w:rPr>
                <w:rFonts w:hint="eastAsia" w:ascii="宋体" w:hAnsi="宋体" w:cs="宋体"/>
                <w:color w:val="auto"/>
                <w:szCs w:val="21"/>
              </w:rPr>
              <w:t>10</w:t>
            </w:r>
          </w:p>
        </w:tc>
      </w:tr>
    </w:tbl>
    <w:p>
      <w:pPr>
        <w:pStyle w:val="6"/>
        <w:numPr>
          <w:ilvl w:val="2"/>
          <w:numId w:val="0"/>
        </w:numPr>
        <w:ind w:left="284"/>
        <w:rPr>
          <w:rFonts w:cs="宋体"/>
          <w:color w:val="auto"/>
        </w:rPr>
      </w:pPr>
      <w:r>
        <w:rPr>
          <w:rFonts w:hint="eastAsia" w:cs="宋体"/>
          <w:color w:val="auto"/>
          <w:lang w:val="en-US" w:eastAsia="zh-CN"/>
        </w:rPr>
        <w:t>7</w:t>
      </w:r>
      <w:r>
        <w:rPr>
          <w:rFonts w:hint="eastAsia" w:cs="宋体"/>
          <w:color w:val="auto"/>
        </w:rPr>
        <w:t>.</w:t>
      </w:r>
      <w:r>
        <w:rPr>
          <w:rFonts w:hint="eastAsia" w:cs="宋体"/>
          <w:color w:val="auto"/>
          <w:lang w:val="en-US" w:eastAsia="zh-CN"/>
        </w:rPr>
        <w:t>4</w:t>
      </w:r>
      <w:r>
        <w:rPr>
          <w:rFonts w:hint="eastAsia" w:cs="宋体"/>
          <w:color w:val="auto"/>
        </w:rPr>
        <w:t>地基处理</w:t>
      </w:r>
    </w:p>
    <w:p>
      <w:pPr>
        <w:spacing w:line="560" w:lineRule="exact"/>
        <w:ind w:firstLine="600" w:firstLineChars="250"/>
        <w:rPr>
          <w:rFonts w:ascii="宋体" w:hAnsi="宋体" w:cs="宋体"/>
          <w:b/>
          <w:bCs/>
          <w:color w:val="auto"/>
          <w:sz w:val="24"/>
        </w:rPr>
      </w:pPr>
      <w:r>
        <w:rPr>
          <w:rFonts w:hint="eastAsia" w:ascii="宋体" w:hAnsi="宋体" w:cs="宋体"/>
          <w:b/>
          <w:bCs/>
          <w:color w:val="auto"/>
          <w:sz w:val="24"/>
        </w:rPr>
        <w:t>1.一般路基处理</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填方高度小于80cm及不填不挖路段，原地面以下0-30cm范围内土的压实度和CBR值不应低于表列挖方要求，否则应作换填压实处理。</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路堤填筑前必须将表面腐植土、淤泥等不合格填料清除并平整压实，回填前压实度要求应达90%以上。</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路堤填筑必须分层填筑，逐层压实，填土、填石或土石混填路段路基填筑每层松铺厚度均不得大于30cm。</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道路填方（土质、土石混填或填石路堤）路段原则上按1：1.5坡率放坡。</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挖方段路基（土质或石质）边坡坡率均为1：1。</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路基填挖交界处，当填方侧坡度缓于1:5时视同一般路段设计；当地面坡度陡于1:5缓于1:3时，在原地面上开挖反坡（1:4）台阶，台阶宽度不小于2.0m。</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路基验收应根据规范要求进行。在道路路基满足各项技术要求的基础上方可进行基层、底基层施工。</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地面坡率陡于1：2.5的情况下，填挖交界处上下路床底面分别设置一层双向土工格栅，长10m，沿纵向填挖交界处大致对称布置，格栅横向宽度需达到路基设计边坡线；底面坡地陡于1：5时，原地面应挖台阶，台阶宽度不小于2m，台阶面应设2%的反坡。</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填方段纵向10m范围内填料材质与一般填筑段落相同，但其压实度不小于96%。</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有地下水出露时，宜在填挖之间设置横向或纵向渗沟。</w:t>
      </w:r>
    </w:p>
    <w:p>
      <w:pPr>
        <w:spacing w:line="360" w:lineRule="auto"/>
        <w:ind w:firstLine="480" w:firstLineChars="200"/>
        <w:rPr>
          <w:rFonts w:ascii="宋体" w:hAnsi="宋体" w:cs="宋体"/>
          <w:color w:val="auto"/>
          <w:sz w:val="24"/>
        </w:rPr>
      </w:pPr>
      <w:r>
        <w:rPr>
          <w:rFonts w:hint="eastAsia" w:ascii="宋体" w:hAnsi="宋体" w:cs="宋体"/>
          <w:color w:val="auto"/>
          <w:sz w:val="24"/>
        </w:rPr>
        <w:t>土质、全风化石质挖方路段挖高小于2m，应在路床顶面以下80cm超挖回填，并进行填前碾压。</w:t>
      </w:r>
    </w:p>
    <w:p>
      <w:pPr>
        <w:spacing w:line="560" w:lineRule="exact"/>
        <w:ind w:firstLine="600" w:firstLineChars="250"/>
        <w:rPr>
          <w:rFonts w:ascii="宋体" w:hAnsi="宋体" w:cs="宋体"/>
          <w:b/>
          <w:bCs/>
          <w:color w:val="auto"/>
          <w:sz w:val="24"/>
        </w:rPr>
      </w:pPr>
      <w:r>
        <w:rPr>
          <w:rFonts w:hint="eastAsia" w:ascii="宋体" w:hAnsi="宋体" w:cs="宋体"/>
          <w:b/>
          <w:bCs/>
          <w:color w:val="auto"/>
          <w:sz w:val="24"/>
        </w:rPr>
        <w:t>2.填挖交界处路基设计方案</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在路基填挖交接处，为减少路基不均匀沉降，对挖方区路面结构下50cm范围内土体进行超挖回填碾压，采用素土回填。在原地面上挖台阶，台阶宽度不小于1m，并铺设土工格栅，土工格栅进入填方区域长度不小于1m。</w:t>
      </w:r>
    </w:p>
    <w:p>
      <w:pPr>
        <w:spacing w:line="560" w:lineRule="exact"/>
        <w:ind w:firstLine="600" w:firstLineChars="250"/>
        <w:rPr>
          <w:rFonts w:ascii="宋体" w:hAnsi="宋体" w:cs="宋体"/>
          <w:b/>
          <w:bCs/>
          <w:color w:val="auto"/>
          <w:sz w:val="24"/>
        </w:rPr>
      </w:pPr>
      <w:r>
        <w:rPr>
          <w:rFonts w:hint="eastAsia" w:ascii="宋体" w:hAnsi="宋体" w:cs="宋体"/>
          <w:b/>
          <w:bCs/>
          <w:color w:val="auto"/>
          <w:sz w:val="24"/>
        </w:rPr>
        <w:t>3.路基防护</w:t>
      </w:r>
    </w:p>
    <w:p>
      <w:pPr>
        <w:spacing w:line="360" w:lineRule="auto"/>
        <w:ind w:firstLine="537" w:firstLineChars="224"/>
        <w:rPr>
          <w:rFonts w:ascii="宋体" w:hAnsi="宋体" w:cs="宋体"/>
          <w:color w:val="auto"/>
          <w:kern w:val="0"/>
          <w:sz w:val="24"/>
        </w:rPr>
      </w:pPr>
      <w:r>
        <w:rPr>
          <w:rFonts w:hint="eastAsia" w:ascii="宋体" w:hAnsi="宋体" w:cs="宋体"/>
          <w:color w:val="auto"/>
          <w:kern w:val="0"/>
          <w:sz w:val="24"/>
        </w:rPr>
        <w:t>设计边坡定为：一般路基填方边坡1：1.5，一般路基挖方边坡1：1，坡面要求防护</w:t>
      </w:r>
      <w:r>
        <w:rPr>
          <w:rFonts w:hint="eastAsia" w:ascii="宋体" w:hAnsi="宋体" w:cs="宋体"/>
          <w:color w:val="auto"/>
          <w:kern w:val="0"/>
          <w:sz w:val="24"/>
          <w:lang w:val="en-US" w:eastAsia="zh-CN"/>
        </w:rPr>
        <w:t>，路基边坡采用</w:t>
      </w:r>
      <w:r>
        <w:rPr>
          <w:rFonts w:hint="eastAsia" w:ascii="宋体" w:hAnsi="宋体" w:cs="宋体"/>
          <w:color w:val="auto"/>
          <w:kern w:val="0"/>
          <w:sz w:val="24"/>
        </w:rPr>
        <w:t>植草护坡。</w:t>
      </w:r>
    </w:p>
    <w:bookmarkEnd w:id="41"/>
    <w:bookmarkEnd w:id="42"/>
    <w:bookmarkEnd w:id="43"/>
    <w:p>
      <w:pPr>
        <w:pStyle w:val="4"/>
        <w:rPr>
          <w:rFonts w:ascii="宋体" w:hAnsi="宋体" w:cs="宋体"/>
          <w:color w:val="auto"/>
          <w:kern w:val="0"/>
          <w:sz w:val="28"/>
          <w:szCs w:val="28"/>
        </w:rPr>
      </w:pPr>
      <w:bookmarkStart w:id="46" w:name="_Toc445992374"/>
      <w:bookmarkStart w:id="47" w:name="_Toc445992284"/>
      <w:bookmarkStart w:id="48" w:name="_Toc445992464"/>
      <w:bookmarkStart w:id="49" w:name="_Toc445992383"/>
      <w:bookmarkStart w:id="50" w:name="_Toc445992473"/>
      <w:bookmarkStart w:id="51" w:name="_Toc445992474"/>
      <w:bookmarkStart w:id="52" w:name="_Toc445992384"/>
      <w:bookmarkStart w:id="53" w:name="_Toc445992294"/>
      <w:bookmarkStart w:id="54" w:name="_Toc445992293"/>
      <w:r>
        <w:rPr>
          <w:rFonts w:hint="eastAsia" w:ascii="宋体" w:hAnsi="宋体" w:cs="宋体"/>
          <w:color w:val="auto"/>
          <w:kern w:val="0"/>
          <w:sz w:val="28"/>
          <w:szCs w:val="28"/>
          <w:lang w:val="en-US" w:eastAsia="zh-CN"/>
        </w:rPr>
        <w:t>八、</w:t>
      </w:r>
      <w:r>
        <w:rPr>
          <w:rFonts w:hint="eastAsia" w:ascii="宋体" w:hAnsi="宋体" w:cs="宋体"/>
          <w:color w:val="auto"/>
          <w:kern w:val="0"/>
          <w:sz w:val="28"/>
          <w:szCs w:val="28"/>
        </w:rPr>
        <w:t>路面结构设计</w:t>
      </w:r>
      <w:bookmarkEnd w:id="46"/>
      <w:bookmarkEnd w:id="47"/>
      <w:bookmarkEnd w:id="48"/>
    </w:p>
    <w:p>
      <w:pPr>
        <w:pStyle w:val="6"/>
        <w:numPr>
          <w:ilvl w:val="2"/>
          <w:numId w:val="0"/>
        </w:numPr>
        <w:ind w:left="284"/>
        <w:rPr>
          <w:rFonts w:cs="宋体"/>
          <w:color w:val="auto"/>
        </w:rPr>
      </w:pPr>
      <w:bookmarkStart w:id="55" w:name="_Toc445992375"/>
      <w:bookmarkStart w:id="56" w:name="_Toc445992285"/>
      <w:bookmarkStart w:id="57" w:name="_Toc445992465"/>
      <w:r>
        <w:rPr>
          <w:rFonts w:hint="eastAsia" w:cs="宋体"/>
          <w:color w:val="auto"/>
          <w:lang w:val="en-US" w:eastAsia="zh-CN"/>
        </w:rPr>
        <w:t>8</w:t>
      </w:r>
      <w:r>
        <w:rPr>
          <w:rFonts w:hint="eastAsia" w:cs="宋体"/>
          <w:color w:val="auto"/>
        </w:rPr>
        <w:t>.1设计原则</w:t>
      </w:r>
      <w:bookmarkEnd w:id="55"/>
      <w:bookmarkEnd w:id="56"/>
      <w:bookmarkEnd w:id="57"/>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路面结构是根据交通量和道路等级对路面强度的要求，结合沿线气象、水文、地质及材料等的实际情况拟定，同时也充分考虑了路面的防滑、防水、防裂、防高温等性能，本着经济、实用、有利于环境保护及城市发展的趋势等多项综合性指标进行设计考虑；路面结构应按土基和垫层稳定，基层有足够强度，面层有较高抗疲劳、抗变形和抗滑能力等要求进行设计；面层材料应具有足够的强度与温度稳定性；上基层应采用强度高稳定性好的材料；底基层可就地取材；垫层材料要求水稳定性好。</w:t>
      </w:r>
    </w:p>
    <w:p>
      <w:pPr>
        <w:pStyle w:val="6"/>
        <w:numPr>
          <w:ilvl w:val="255"/>
          <w:numId w:val="0"/>
        </w:numPr>
        <w:ind w:left="284"/>
        <w:rPr>
          <w:rFonts w:cs="宋体"/>
          <w:color w:val="auto"/>
        </w:rPr>
      </w:pPr>
      <w:bookmarkStart w:id="58" w:name="_Toc445992466"/>
      <w:bookmarkStart w:id="59" w:name="_Toc445992286"/>
      <w:bookmarkStart w:id="60" w:name="_Toc445992376"/>
      <w:r>
        <w:rPr>
          <w:rFonts w:hint="eastAsia" w:cs="宋体"/>
          <w:color w:val="auto"/>
          <w:lang w:val="en-US" w:eastAsia="zh-CN"/>
        </w:rPr>
        <w:t>8</w:t>
      </w:r>
      <w:r>
        <w:rPr>
          <w:rFonts w:hint="eastAsia" w:cs="宋体"/>
          <w:color w:val="auto"/>
        </w:rPr>
        <w:t>.2路面结构层厚度计算依据</w:t>
      </w:r>
      <w:bookmarkEnd w:id="58"/>
      <w:bookmarkEnd w:id="59"/>
      <w:bookmarkEnd w:id="60"/>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1、交通量计算设计年限内的累计当量轴次交通量；</w:t>
      </w:r>
    </w:p>
    <w:p>
      <w:pPr>
        <w:spacing w:line="360" w:lineRule="auto"/>
        <w:ind w:firstLine="480" w:firstLineChars="200"/>
        <w:rPr>
          <w:rFonts w:ascii="宋体" w:hAnsi="宋体" w:cs="宋体"/>
          <w:color w:val="auto"/>
          <w:sz w:val="24"/>
        </w:rPr>
      </w:pPr>
      <w:r>
        <w:rPr>
          <w:rFonts w:hint="eastAsia" w:ascii="宋体" w:hAnsi="宋体" w:cs="宋体"/>
          <w:color w:val="auto"/>
          <w:sz w:val="24"/>
        </w:rPr>
        <w:t>2、计算路面设计弯沉值；</w:t>
      </w:r>
    </w:p>
    <w:p>
      <w:pPr>
        <w:spacing w:line="360" w:lineRule="auto"/>
        <w:ind w:firstLine="480" w:firstLineChars="200"/>
        <w:rPr>
          <w:rFonts w:ascii="宋体" w:hAnsi="宋体" w:cs="宋体"/>
          <w:color w:val="auto"/>
          <w:sz w:val="24"/>
        </w:rPr>
      </w:pPr>
      <w:r>
        <w:rPr>
          <w:rFonts w:hint="eastAsia" w:ascii="宋体" w:hAnsi="宋体" w:cs="宋体"/>
          <w:color w:val="auto"/>
          <w:sz w:val="24"/>
        </w:rPr>
        <w:t>3、当地的材料条件、气候条件、交通条件等。</w:t>
      </w:r>
    </w:p>
    <w:p>
      <w:pPr>
        <w:pStyle w:val="6"/>
        <w:numPr>
          <w:ilvl w:val="2"/>
          <w:numId w:val="0"/>
        </w:numPr>
        <w:ind w:left="284"/>
        <w:rPr>
          <w:rFonts w:cs="宋体"/>
          <w:color w:val="auto"/>
        </w:rPr>
      </w:pPr>
      <w:r>
        <w:rPr>
          <w:rFonts w:hint="eastAsia" w:cs="宋体"/>
          <w:color w:val="auto"/>
          <w:lang w:val="en-US" w:eastAsia="zh-CN"/>
        </w:rPr>
        <w:t>8</w:t>
      </w:r>
      <w:r>
        <w:rPr>
          <w:rFonts w:hint="eastAsia" w:cs="宋体"/>
          <w:color w:val="auto"/>
        </w:rPr>
        <w:t>.3路面结构方案比选</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1、路面设计原则</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1）根据道路与使用要求，遵循因地制宜、合理选材、方便施工、利于养护的原则。充分结合当地条件和实践经验，达到技术经济合理、安全适用的目的。</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2）面层材料具有足够的强度和温度稳定性，旅游度假城市满足低噪音、少污染、高舒适性的行驶要求。</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3）基层材料具有强度高、稳定性好，满足地区车辆荷载的行驶要求。</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4）人行道充分考虑旅游度假城市对透水路面的需求和应用。</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2、设计标准</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 xml:space="preserve">沥青混凝土路面结构设计以100kN的单轴－双轮组荷载为标准轴载，设计基准期为10年； </w:t>
      </w:r>
    </w:p>
    <w:p>
      <w:pPr>
        <w:spacing w:line="360" w:lineRule="auto"/>
        <w:ind w:firstLine="480" w:firstLineChars="200"/>
        <w:jc w:val="left"/>
        <w:rPr>
          <w:rFonts w:ascii="宋体" w:hAnsi="宋体" w:cs="宋体"/>
          <w:color w:val="auto"/>
          <w:kern w:val="0"/>
          <w:sz w:val="24"/>
        </w:rPr>
      </w:pPr>
      <w:bookmarkStart w:id="61" w:name="_Toc26139"/>
      <w:r>
        <w:rPr>
          <w:rFonts w:hint="eastAsia" w:ascii="宋体" w:hAnsi="宋体" w:cs="宋体"/>
          <w:color w:val="auto"/>
          <w:kern w:val="0"/>
          <w:sz w:val="24"/>
        </w:rPr>
        <w:t>3、机动车道路面方案比选</w:t>
      </w:r>
      <w:bookmarkEnd w:id="61"/>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路面结构层作为车辆行驶的载体，直接影响道路的使用寿命和使用性能。高等级路面通常采用水泥砼或沥青砼。</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水泥砼路面的优点是使用寿命长，耐久性好，初期养护维修少。缺点是路面折裂损坏维修复杂，维修期长。对软土地基工后不均匀沉降产生的垂直沉降变形适应能力较低，在车辆荷载作用下，容易形成早期断板或破损。另外水泥砼路面板接缝多，行车舒适性及视觉性较差。</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沥青砼路面摊铺快速，施工方便，行车舒适，行车噪音低，运行维护局部开挖、修补比较方便。</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本次道路按新建路面结构设计，分别考虑刚性路面和柔性路面两种方案，两种路面的优缺点详见下表。</w:t>
      </w:r>
    </w:p>
    <w:p>
      <w:pPr>
        <w:spacing w:line="440" w:lineRule="exact"/>
        <w:ind w:firstLine="560" w:firstLineChars="200"/>
        <w:jc w:val="center"/>
        <w:rPr>
          <w:rFonts w:ascii="宋体" w:hAnsi="宋体" w:cs="宋体"/>
          <w:color w:val="auto"/>
          <w:sz w:val="28"/>
          <w:szCs w:val="28"/>
        </w:rPr>
      </w:pPr>
      <w:r>
        <w:rPr>
          <w:rFonts w:hint="eastAsia" w:ascii="宋体" w:hAnsi="宋体" w:cs="宋体"/>
          <w:color w:val="auto"/>
          <w:sz w:val="28"/>
          <w:szCs w:val="28"/>
        </w:rPr>
        <w:t>沥青路面与水泥路面比较表</w:t>
      </w:r>
    </w:p>
    <w:tbl>
      <w:tblPr>
        <w:tblStyle w:val="30"/>
        <w:tblW w:w="9877"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2348"/>
        <w:gridCol w:w="3767"/>
        <w:gridCol w:w="376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blHeader/>
        </w:trPr>
        <w:tc>
          <w:tcPr>
            <w:tcW w:w="2348"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性能比较</w:t>
            </w:r>
          </w:p>
        </w:tc>
        <w:tc>
          <w:tcPr>
            <w:tcW w:w="3767"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沥青混凝土路面</w:t>
            </w:r>
          </w:p>
        </w:tc>
        <w:tc>
          <w:tcPr>
            <w:tcW w:w="3762"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水泥混凝土路面</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348"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行车舒适性</w:t>
            </w:r>
          </w:p>
        </w:tc>
        <w:tc>
          <w:tcPr>
            <w:tcW w:w="3767"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路面无接缝，行车平稳、舒适，行车振动及噪间低</w:t>
            </w:r>
          </w:p>
        </w:tc>
        <w:tc>
          <w:tcPr>
            <w:tcW w:w="3762"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路面接缝多，行车舒适性差，行车振动及噪间大</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348"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平整性</w:t>
            </w:r>
          </w:p>
        </w:tc>
        <w:tc>
          <w:tcPr>
            <w:tcW w:w="3767"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平整性好</w:t>
            </w:r>
          </w:p>
        </w:tc>
        <w:tc>
          <w:tcPr>
            <w:tcW w:w="3762"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平整性稍差</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348"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雨天溅水及水雾</w:t>
            </w:r>
          </w:p>
        </w:tc>
        <w:tc>
          <w:tcPr>
            <w:tcW w:w="3767"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雨天溅水及水雾较小</w:t>
            </w:r>
          </w:p>
        </w:tc>
        <w:tc>
          <w:tcPr>
            <w:tcW w:w="3762"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雨天溅水及水雾较大</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348"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反光能力</w:t>
            </w:r>
          </w:p>
        </w:tc>
        <w:tc>
          <w:tcPr>
            <w:tcW w:w="3767"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路面反光能力稍弱、与路面标线反差大，夜间行车界限清晰</w:t>
            </w:r>
          </w:p>
        </w:tc>
        <w:tc>
          <w:tcPr>
            <w:tcW w:w="3762"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路面反光能力强，夜间行车明快，阳光下易引起视觉疲劳</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348"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抗变形及耐磨性能</w:t>
            </w:r>
          </w:p>
        </w:tc>
        <w:tc>
          <w:tcPr>
            <w:tcW w:w="3767"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抗变形及耐磨性能艄差</w:t>
            </w:r>
          </w:p>
        </w:tc>
        <w:tc>
          <w:tcPr>
            <w:tcW w:w="3762"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抗变形及耐磨性能好</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348"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路基变形的适应性</w:t>
            </w:r>
          </w:p>
        </w:tc>
        <w:tc>
          <w:tcPr>
            <w:tcW w:w="3767"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路基变形的适应性较强</w:t>
            </w:r>
          </w:p>
        </w:tc>
        <w:tc>
          <w:tcPr>
            <w:tcW w:w="3762"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路基变形的适应性较差，对基础支撑不稳固非常敏感，对超载敏感</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348"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施工设备及技术</w:t>
            </w:r>
          </w:p>
        </w:tc>
        <w:tc>
          <w:tcPr>
            <w:tcW w:w="3767"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具有成熟的成套施工技术，大型、现代化的成套施工设备较多</w:t>
            </w:r>
          </w:p>
        </w:tc>
        <w:tc>
          <w:tcPr>
            <w:tcW w:w="3762"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具有成熟的成套施工技术，大型、现代化的成套施工设备较少</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348"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施工周期</w:t>
            </w:r>
          </w:p>
        </w:tc>
        <w:tc>
          <w:tcPr>
            <w:tcW w:w="3767"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施工周期较短</w:t>
            </w:r>
          </w:p>
        </w:tc>
        <w:tc>
          <w:tcPr>
            <w:tcW w:w="3762"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施工周期较长</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Ex>
        <w:trPr>
          <w:trHeight w:val="454" w:hRule="atLeast"/>
        </w:trPr>
        <w:tc>
          <w:tcPr>
            <w:tcW w:w="2348"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养护维修</w:t>
            </w:r>
          </w:p>
        </w:tc>
        <w:tc>
          <w:tcPr>
            <w:tcW w:w="3767"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养护维修方便，可立即开放交通，交通影响较小</w:t>
            </w:r>
          </w:p>
        </w:tc>
        <w:tc>
          <w:tcPr>
            <w:tcW w:w="3762" w:type="dxa"/>
            <w:tcBorders>
              <w:tl2br w:val="nil"/>
              <w:tr2bl w:val="nil"/>
            </w:tcBorders>
            <w:vAlign w:val="center"/>
          </w:tcPr>
          <w:p>
            <w:pPr>
              <w:pStyle w:val="15"/>
              <w:spacing w:line="400" w:lineRule="exact"/>
              <w:jc w:val="left"/>
              <w:rPr>
                <w:rFonts w:hAnsi="宋体" w:eastAsia="宋体" w:cs="宋体"/>
                <w:color w:val="auto"/>
                <w:sz w:val="24"/>
              </w:rPr>
            </w:pPr>
            <w:r>
              <w:rPr>
                <w:rFonts w:hint="eastAsia" w:hAnsi="宋体" w:eastAsia="宋体" w:cs="宋体"/>
                <w:color w:val="auto"/>
                <w:sz w:val="24"/>
              </w:rPr>
              <w:t>接缝养护工作量大，板块维修难度大，不能立即开放交通，交通阻碍影响较大</w:t>
            </w:r>
          </w:p>
        </w:tc>
      </w:tr>
    </w:tbl>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本道路所处片区为</w:t>
      </w:r>
      <w:r>
        <w:rPr>
          <w:rFonts w:hint="eastAsia" w:ascii="宋体" w:hAnsi="宋体" w:cs="宋体"/>
          <w:color w:val="auto"/>
          <w:kern w:val="0"/>
          <w:sz w:val="24"/>
          <w:lang w:val="en-US" w:eastAsia="zh-CN"/>
        </w:rPr>
        <w:t>工业区园区</w:t>
      </w:r>
      <w:r>
        <w:rPr>
          <w:rFonts w:hint="eastAsia" w:ascii="宋体" w:hAnsi="宋体" w:cs="宋体"/>
          <w:color w:val="auto"/>
          <w:kern w:val="0"/>
          <w:sz w:val="24"/>
        </w:rPr>
        <w:t>，从其使用功能角度和</w:t>
      </w:r>
      <w:r>
        <w:rPr>
          <w:rFonts w:hint="eastAsia" w:ascii="宋体" w:hAnsi="宋体" w:cs="宋体"/>
          <w:color w:val="auto"/>
          <w:kern w:val="0"/>
          <w:sz w:val="24"/>
          <w:lang w:val="en-US" w:eastAsia="zh-CN"/>
        </w:rPr>
        <w:t>耐久性</w:t>
      </w:r>
      <w:r>
        <w:rPr>
          <w:rFonts w:hint="eastAsia" w:ascii="宋体" w:hAnsi="宋体" w:cs="宋体"/>
          <w:color w:val="auto"/>
          <w:kern w:val="0"/>
          <w:sz w:val="24"/>
        </w:rPr>
        <w:t>方面考虑，同时结合业主方面的意见，本次路面结构拟采用</w:t>
      </w:r>
      <w:r>
        <w:rPr>
          <w:rFonts w:hint="eastAsia" w:ascii="宋体" w:hAnsi="宋体" w:cs="宋体"/>
          <w:color w:val="auto"/>
          <w:kern w:val="0"/>
          <w:sz w:val="24"/>
          <w:lang w:val="en-US" w:eastAsia="zh-CN"/>
        </w:rPr>
        <w:t>水泥</w:t>
      </w:r>
      <w:r>
        <w:rPr>
          <w:rFonts w:hint="eastAsia" w:ascii="宋体" w:hAnsi="宋体" w:cs="宋体"/>
          <w:color w:val="auto"/>
          <w:kern w:val="0"/>
          <w:sz w:val="24"/>
        </w:rPr>
        <w:t>混凝土路面行驶。</w:t>
      </w:r>
    </w:p>
    <w:p>
      <w:pPr>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综上所述，建议本工程采用</w:t>
      </w:r>
      <w:r>
        <w:rPr>
          <w:rFonts w:hint="eastAsia" w:ascii="宋体" w:hAnsi="宋体" w:cs="宋体"/>
          <w:color w:val="auto"/>
          <w:kern w:val="0"/>
          <w:sz w:val="24"/>
          <w:lang w:val="en-US" w:eastAsia="zh-CN"/>
        </w:rPr>
        <w:t>刚性</w:t>
      </w:r>
      <w:r>
        <w:rPr>
          <w:rFonts w:hint="eastAsia" w:ascii="宋体" w:hAnsi="宋体" w:cs="宋体"/>
          <w:color w:val="auto"/>
          <w:kern w:val="0"/>
          <w:sz w:val="24"/>
        </w:rPr>
        <w:t>路面结构形式（</w:t>
      </w:r>
      <w:r>
        <w:rPr>
          <w:rFonts w:hint="eastAsia" w:ascii="宋体" w:hAnsi="宋体" w:cs="宋体"/>
          <w:color w:val="auto"/>
          <w:kern w:val="0"/>
          <w:sz w:val="24"/>
          <w:lang w:val="en-US" w:eastAsia="zh-CN"/>
        </w:rPr>
        <w:t>水泥</w:t>
      </w:r>
      <w:r>
        <w:rPr>
          <w:rFonts w:hint="eastAsia" w:ascii="宋体" w:hAnsi="宋体" w:cs="宋体"/>
          <w:color w:val="auto"/>
          <w:kern w:val="0"/>
          <w:sz w:val="24"/>
        </w:rPr>
        <w:t>砼路面）。</w:t>
      </w:r>
    </w:p>
    <w:p>
      <w:pPr>
        <w:spacing w:line="360" w:lineRule="auto"/>
        <w:ind w:firstLine="480" w:firstLineChars="200"/>
        <w:jc w:val="left"/>
        <w:rPr>
          <w:rFonts w:ascii="宋体" w:hAnsi="宋体" w:cs="宋体"/>
          <w:color w:val="auto"/>
          <w:kern w:val="0"/>
          <w:sz w:val="24"/>
          <w:highlight w:val="none"/>
        </w:rPr>
      </w:pPr>
      <w:bookmarkStart w:id="62" w:name="_Toc32394"/>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、基层的比选</w:t>
      </w:r>
      <w:bookmarkEnd w:id="62"/>
    </w:p>
    <w:p>
      <w:pPr>
        <w:spacing w:line="360" w:lineRule="auto"/>
        <w:ind w:firstLine="480" w:firstLineChars="200"/>
        <w:jc w:val="left"/>
        <w:rPr>
          <w:rFonts w:hint="eastAsia" w:ascii="宋体" w:hAnsi="宋体" w:cs="宋体"/>
          <w:color w:val="auto"/>
          <w:kern w:val="0"/>
          <w:sz w:val="24"/>
          <w:highlight w:val="none"/>
          <w:lang w:eastAsia="zh-CN"/>
        </w:rPr>
      </w:pPr>
      <w:r>
        <w:rPr>
          <w:rFonts w:hint="eastAsia" w:ascii="宋体" w:hAnsi="宋体" w:cs="宋体"/>
          <w:color w:val="auto"/>
          <w:kern w:val="0"/>
          <w:sz w:val="24"/>
          <w:highlight w:val="none"/>
        </w:rPr>
        <w:t>基层一般分为三种基层，即：半刚性基层底基层、柔性基层底基层、刚性基层。 目前常用的几种基层填料主要为水泥稳定碎石基层、石灰粉煤灰稳定砂砾基层、级配砂砾基层、级配砾石基层和级配碎石基层等五种常用基层</w:t>
      </w:r>
      <w:r>
        <w:rPr>
          <w:rFonts w:hint="eastAsia" w:ascii="宋体" w:hAnsi="宋体" w:cs="宋体"/>
          <w:color w:val="auto"/>
          <w:kern w:val="0"/>
          <w:sz w:val="24"/>
          <w:highlight w:val="none"/>
          <w:lang w:eastAsia="zh-CN"/>
        </w:rPr>
        <w:t>。</w:t>
      </w:r>
    </w:p>
    <w:p>
      <w:pPr>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1）水泥稳定碎石基层适用于各级道路的基层和底基层，属于半刚性基层。</w:t>
      </w:r>
    </w:p>
    <w:p>
      <w:pPr>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石灰粉煤灰稳定砂砾基层是用石灰、粉煤灰和砂砾石按一定配比，加水拌和、摊铺、碾压及养生而成型的基层。用适用于各级道路的基层和底基层，但是在多雨潮湿地区石灰粉煤灰稳定砂砾基层宜用于高等级道路的下基层和底基层。且其中材料粉煤灰是火力发电厂燃烧煤粉产生的粉状灰渣，主要成分是二氧化硅、三氧化二铝和三氧化二铁，其总量一般要求超过 70%。粉煤灰的烧失量一半要小于 20%， 如达不到上述要求，应通过试验后，才能采用。干粉煤灰和湿粉煤灰都可以应用。干粉煤灰堆放时应洒水以防飞扬。湿粉煤灰堆放时，含水量不宜超过 35%。</w:t>
      </w:r>
    </w:p>
    <w:p>
      <w:pPr>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级配碎石基层，一般较多的适用于各种等级道路底基层，属于柔性基层。级配砾石、级配碎砾石以及符合级配、塑性指数等技术要求的天然砂砾，可作各种等级道路的底基层以及轻交通道路等级较低道路的基层。属于柔性基层。</w:t>
      </w:r>
    </w:p>
    <w:p>
      <w:pPr>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4）基层选择</w:t>
      </w:r>
    </w:p>
    <w:p>
      <w:pPr>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本项目为载重实验道路，意在对海钢废铁矿石微分进行处理，使其具备类似于上述五种基层材料的工程性质。为了保证路基的整体强度及水稳定性，同时优先考虑地方筑路材料供应状况， 本着满足使用功能、降低造价的原则，设计采用强度高、整体性和水稳定性较好的废铁矿石微粉稳定土代替基层水泥稳定碎石和</w:t>
      </w:r>
      <w:r>
        <w:rPr>
          <w:rFonts w:hint="eastAsia" w:ascii="宋体" w:hAnsi="宋体" w:cs="宋体"/>
          <w:color w:val="auto"/>
          <w:kern w:val="0"/>
          <w:sz w:val="24"/>
          <w:highlight w:val="none"/>
          <w:lang w:val="en-US" w:eastAsia="zh-CN"/>
        </w:rPr>
        <w:t>底基层级</w:t>
      </w:r>
      <w:r>
        <w:rPr>
          <w:rFonts w:hint="eastAsia" w:ascii="宋体" w:hAnsi="宋体" w:cs="宋体"/>
          <w:color w:val="auto"/>
          <w:kern w:val="0"/>
          <w:sz w:val="24"/>
          <w:highlight w:val="none"/>
        </w:rPr>
        <w:t>配碎石作为路面基层</w:t>
      </w:r>
      <w:r>
        <w:rPr>
          <w:rFonts w:hint="eastAsia" w:ascii="宋体" w:hAnsi="宋体" w:cs="宋体"/>
          <w:color w:val="auto"/>
          <w:kern w:val="0"/>
          <w:sz w:val="24"/>
          <w:highlight w:val="none"/>
          <w:lang w:val="en-US" w:eastAsia="zh-CN"/>
        </w:rPr>
        <w:t>和底基层</w:t>
      </w:r>
      <w:r>
        <w:rPr>
          <w:rFonts w:hint="eastAsia" w:ascii="宋体" w:hAnsi="宋体" w:cs="宋体"/>
          <w:color w:val="auto"/>
          <w:kern w:val="0"/>
          <w:sz w:val="24"/>
          <w:highlight w:val="none"/>
        </w:rPr>
        <w:t>。</w:t>
      </w:r>
    </w:p>
    <w:p>
      <w:pPr>
        <w:pStyle w:val="6"/>
        <w:numPr>
          <w:ilvl w:val="2"/>
          <w:numId w:val="0"/>
        </w:numPr>
        <w:ind w:left="284"/>
        <w:rPr>
          <w:rFonts w:cs="宋体"/>
          <w:color w:val="auto"/>
        </w:rPr>
      </w:pPr>
      <w:r>
        <w:rPr>
          <w:rFonts w:hint="eastAsia" w:cs="宋体"/>
          <w:color w:val="auto"/>
          <w:lang w:val="en-US" w:eastAsia="zh-CN"/>
        </w:rPr>
        <w:t>8</w:t>
      </w:r>
      <w:r>
        <w:rPr>
          <w:rFonts w:hint="eastAsia" w:cs="宋体"/>
          <w:color w:val="auto"/>
        </w:rPr>
        <w:t>.4路面结构推荐方案</w:t>
      </w:r>
    </w:p>
    <w:p>
      <w:pPr>
        <w:spacing w:line="360" w:lineRule="auto"/>
        <w:ind w:firstLine="480" w:firstLineChars="200"/>
        <w:rPr>
          <w:rFonts w:ascii="宋体" w:hAnsi="宋体" w:cs="宋体"/>
          <w:color w:val="auto"/>
          <w:sz w:val="24"/>
        </w:rPr>
      </w:pPr>
      <w:r>
        <w:rPr>
          <w:rFonts w:hint="eastAsia"/>
          <w:color w:val="auto"/>
          <w:sz w:val="24"/>
        </w:rPr>
        <w:t>经计算，在设计年限内的累计当量轴次为</w:t>
      </w:r>
      <w:r>
        <w:rPr>
          <w:rFonts w:hint="eastAsia"/>
          <w:color w:val="auto"/>
          <w:sz w:val="24"/>
          <w:lang w:val="en-US" w:eastAsia="zh-CN"/>
        </w:rPr>
        <w:t>4200</w:t>
      </w:r>
      <w:r>
        <w:rPr>
          <w:color w:val="auto"/>
          <w:sz w:val="24"/>
        </w:rPr>
        <w:t>×10</w:t>
      </w:r>
      <w:r>
        <w:rPr>
          <w:rFonts w:hint="eastAsia"/>
          <w:color w:val="auto"/>
          <w:sz w:val="24"/>
          <w:vertAlign w:val="superscript"/>
          <w:lang w:val="en-US" w:eastAsia="zh-CN"/>
        </w:rPr>
        <w:t>4</w:t>
      </w:r>
      <w:r>
        <w:rPr>
          <w:rFonts w:hint="eastAsia"/>
          <w:color w:val="auto"/>
          <w:sz w:val="24"/>
          <w:lang w:val="en-US" w:eastAsia="zh-CN"/>
        </w:rPr>
        <w:t>和90</w:t>
      </w:r>
      <w:r>
        <w:rPr>
          <w:color w:val="auto"/>
          <w:sz w:val="24"/>
        </w:rPr>
        <w:t>×10</w:t>
      </w:r>
      <w:r>
        <w:rPr>
          <w:rFonts w:hint="eastAsia"/>
          <w:color w:val="auto"/>
          <w:sz w:val="24"/>
          <w:vertAlign w:val="superscript"/>
          <w:lang w:val="en-US" w:eastAsia="zh-CN"/>
        </w:rPr>
        <w:t>4</w:t>
      </w:r>
      <w:r>
        <w:rPr>
          <w:rFonts w:hint="eastAsia"/>
          <w:color w:val="auto"/>
          <w:sz w:val="24"/>
        </w:rPr>
        <w:t>（次），设计弯沉为34.4（</w:t>
      </w:r>
      <w:r>
        <w:rPr>
          <w:color w:val="auto"/>
          <w:sz w:val="24"/>
        </w:rPr>
        <w:t>0.01mm</w:t>
      </w:r>
      <w:r>
        <w:rPr>
          <w:rFonts w:hint="eastAsia"/>
          <w:color w:val="auto"/>
          <w:sz w:val="24"/>
        </w:rPr>
        <w:t>）。根据《公路水泥混凝土路面工程设计规范》可确定交通等级为</w:t>
      </w:r>
      <w:r>
        <w:rPr>
          <w:rFonts w:hint="eastAsia"/>
          <w:color w:val="auto"/>
          <w:sz w:val="24"/>
          <w:lang w:val="en-US" w:eastAsia="zh-CN"/>
        </w:rPr>
        <w:t>特重</w:t>
      </w:r>
      <w:r>
        <w:rPr>
          <w:rFonts w:hint="eastAsia"/>
          <w:color w:val="auto"/>
          <w:sz w:val="24"/>
        </w:rPr>
        <w:t>交通等级</w:t>
      </w:r>
      <w:r>
        <w:rPr>
          <w:rFonts w:hint="eastAsia"/>
          <w:color w:val="auto"/>
          <w:sz w:val="24"/>
          <w:lang w:eastAsia="zh-CN"/>
        </w:rPr>
        <w:t>（</w:t>
      </w:r>
      <w:r>
        <w:rPr>
          <w:rFonts w:hint="eastAsia"/>
          <w:color w:val="auto"/>
          <w:sz w:val="24"/>
          <w:lang w:val="en-US" w:eastAsia="zh-CN"/>
        </w:rPr>
        <w:t>AK0+000~AK0+700</w:t>
      </w:r>
      <w:r>
        <w:rPr>
          <w:rFonts w:hint="eastAsia"/>
          <w:color w:val="auto"/>
          <w:sz w:val="24"/>
          <w:lang w:eastAsia="zh-CN"/>
        </w:rPr>
        <w:t>）</w:t>
      </w:r>
      <w:r>
        <w:rPr>
          <w:rFonts w:hint="eastAsia"/>
          <w:color w:val="auto"/>
          <w:sz w:val="24"/>
          <w:lang w:val="en-US" w:eastAsia="zh-CN"/>
        </w:rPr>
        <w:t>和中级交通等级</w:t>
      </w:r>
      <w:r>
        <w:rPr>
          <w:rFonts w:hint="eastAsia"/>
          <w:color w:val="auto"/>
          <w:sz w:val="24"/>
          <w:lang w:eastAsia="zh-CN"/>
        </w:rPr>
        <w:t>（</w:t>
      </w:r>
      <w:r>
        <w:rPr>
          <w:rFonts w:hint="eastAsia"/>
          <w:color w:val="auto"/>
          <w:sz w:val="24"/>
          <w:lang w:val="en-US" w:eastAsia="zh-CN"/>
        </w:rPr>
        <w:t>AK0+700~AK1+232</w:t>
      </w:r>
      <w:r>
        <w:rPr>
          <w:rFonts w:hint="eastAsia"/>
          <w:color w:val="auto"/>
          <w:sz w:val="24"/>
          <w:lang w:eastAsia="zh-CN"/>
        </w:rPr>
        <w:t>）</w:t>
      </w:r>
      <w:r>
        <w:rPr>
          <w:rFonts w:hint="eastAsia"/>
          <w:color w:val="auto"/>
          <w:sz w:val="24"/>
        </w:rPr>
        <w:t>。</w:t>
      </w:r>
    </w:p>
    <w:p>
      <w:pPr>
        <w:spacing w:line="560" w:lineRule="exact"/>
        <w:ind w:firstLine="600" w:firstLineChars="250"/>
        <w:rPr>
          <w:rFonts w:ascii="宋体" w:hAnsi="宋体" w:cs="宋体"/>
          <w:b/>
          <w:bCs/>
          <w:color w:val="auto"/>
          <w:sz w:val="24"/>
          <w:highlight w:val="none"/>
        </w:rPr>
      </w:pPr>
      <w:r>
        <w:rPr>
          <w:rFonts w:hint="eastAsia" w:ascii="宋体" w:hAnsi="宋体" w:cs="宋体"/>
          <w:b/>
          <w:bCs/>
          <w:color w:val="auto"/>
          <w:sz w:val="24"/>
          <w:highlight w:val="none"/>
        </w:rPr>
        <w:t>1.</w:t>
      </w:r>
      <w:r>
        <w:rPr>
          <w:rFonts w:hint="eastAsia" w:ascii="宋体" w:hAnsi="宋体" w:cs="宋体"/>
          <w:b/>
          <w:bCs/>
          <w:color w:val="auto"/>
          <w:sz w:val="24"/>
          <w:highlight w:val="none"/>
          <w:lang w:val="en-US" w:eastAsia="zh-CN"/>
        </w:rPr>
        <w:t>车行道</w:t>
      </w:r>
      <w:r>
        <w:rPr>
          <w:rFonts w:hint="eastAsia" w:ascii="宋体" w:hAnsi="宋体" w:cs="宋体"/>
          <w:b/>
          <w:bCs/>
          <w:color w:val="auto"/>
          <w:sz w:val="24"/>
          <w:highlight w:val="none"/>
        </w:rPr>
        <w:t>路面方案</w:t>
      </w:r>
      <w:r>
        <w:rPr>
          <w:rFonts w:hint="eastAsia"/>
          <w:color w:val="auto"/>
          <w:sz w:val="24"/>
          <w:highlight w:val="none"/>
          <w:lang w:eastAsia="zh-CN"/>
        </w:rPr>
        <w:t>（</w:t>
      </w:r>
      <w:r>
        <w:rPr>
          <w:rFonts w:hint="eastAsia"/>
          <w:color w:val="auto"/>
          <w:sz w:val="24"/>
          <w:highlight w:val="none"/>
          <w:lang w:val="en-US" w:eastAsia="zh-CN"/>
        </w:rPr>
        <w:t>AK0+000~AK0+700</w:t>
      </w:r>
      <w:r>
        <w:rPr>
          <w:rFonts w:hint="eastAsia"/>
          <w:color w:val="auto"/>
          <w:sz w:val="24"/>
          <w:highlight w:val="none"/>
          <w:lang w:eastAsia="zh-CN"/>
        </w:rPr>
        <w:t>）</w:t>
      </w:r>
      <w:r>
        <w:rPr>
          <w:rFonts w:hint="eastAsia" w:ascii="宋体" w:hAnsi="宋体" w:cs="宋体"/>
          <w:b/>
          <w:bCs/>
          <w:color w:val="auto"/>
          <w:sz w:val="24"/>
          <w:highlight w:val="none"/>
        </w:rPr>
        <w:t>：</w:t>
      </w:r>
    </w:p>
    <w:p>
      <w:pPr>
        <w:spacing w:line="360" w:lineRule="auto"/>
        <w:ind w:firstLine="420" w:firstLineChars="200"/>
        <w:rPr>
          <w:color w:val="auto"/>
          <w:kern w:val="0"/>
          <w:szCs w:val="21"/>
          <w:highlight w:val="none"/>
        </w:rPr>
      </w:pPr>
      <w:r>
        <w:rPr>
          <w:rFonts w:hint="eastAsia"/>
          <w:color w:val="auto"/>
          <w:kern w:val="0"/>
          <w:szCs w:val="21"/>
          <w:highlight w:val="none"/>
        </w:rPr>
        <w:t>2</w:t>
      </w:r>
      <w:r>
        <w:rPr>
          <w:rFonts w:hint="eastAsia"/>
          <w:color w:val="auto"/>
          <w:kern w:val="0"/>
          <w:szCs w:val="21"/>
          <w:highlight w:val="none"/>
          <w:lang w:val="en-US" w:eastAsia="zh-CN"/>
        </w:rPr>
        <w:t>0</w:t>
      </w:r>
      <w:r>
        <w:rPr>
          <w:color w:val="auto"/>
          <w:kern w:val="0"/>
          <w:szCs w:val="21"/>
          <w:highlight w:val="none"/>
        </w:rPr>
        <w:t>cm水泥砼（弯拉强度</w:t>
      </w:r>
      <w:r>
        <w:rPr>
          <w:rFonts w:hint="eastAsia"/>
          <w:color w:val="auto"/>
          <w:kern w:val="0"/>
          <w:szCs w:val="21"/>
          <w:highlight w:val="none"/>
          <w:lang w:val="en-US" w:eastAsia="zh-CN"/>
        </w:rPr>
        <w:t>4.5</w:t>
      </w:r>
      <w:r>
        <w:rPr>
          <w:color w:val="auto"/>
          <w:kern w:val="0"/>
          <w:szCs w:val="21"/>
          <w:highlight w:val="none"/>
        </w:rPr>
        <w:t>Mpa）</w:t>
      </w:r>
    </w:p>
    <w:p>
      <w:pPr>
        <w:spacing w:line="360" w:lineRule="auto"/>
        <w:ind w:firstLine="420" w:firstLineChars="200"/>
        <w:rPr>
          <w:rFonts w:hint="eastAsia" w:eastAsia="宋体"/>
          <w:color w:val="auto"/>
          <w:kern w:val="0"/>
          <w:szCs w:val="21"/>
          <w:highlight w:val="none"/>
          <w:lang w:val="en-US" w:eastAsia="zh-CN"/>
        </w:rPr>
      </w:pPr>
      <w:r>
        <w:rPr>
          <w:rFonts w:hint="eastAsia"/>
          <w:color w:val="auto"/>
          <w:kern w:val="0"/>
          <w:szCs w:val="21"/>
          <w:highlight w:val="none"/>
          <w:lang w:val="en-US" w:eastAsia="zh-CN"/>
        </w:rPr>
        <w:t>20</w:t>
      </w:r>
      <w:r>
        <w:rPr>
          <w:rFonts w:hint="eastAsia"/>
          <w:color w:val="auto"/>
          <w:kern w:val="0"/>
          <w:szCs w:val="21"/>
          <w:highlight w:val="none"/>
        </w:rPr>
        <w:t xml:space="preserve">cm </w:t>
      </w:r>
      <w:r>
        <w:rPr>
          <w:rFonts w:hint="eastAsia"/>
          <w:color w:val="auto"/>
          <w:kern w:val="0"/>
          <w:szCs w:val="21"/>
          <w:highlight w:val="none"/>
          <w:lang w:val="en-US" w:eastAsia="zh-CN"/>
        </w:rPr>
        <w:t>（6%）废铁矿石微粉稳定土</w:t>
      </w:r>
    </w:p>
    <w:p>
      <w:pPr>
        <w:spacing w:line="360" w:lineRule="auto"/>
        <w:ind w:firstLine="420" w:firstLineChars="200"/>
        <w:rPr>
          <w:rFonts w:hint="eastAsia" w:eastAsia="宋体"/>
          <w:color w:val="auto"/>
          <w:kern w:val="0"/>
          <w:szCs w:val="21"/>
          <w:highlight w:val="none"/>
          <w:lang w:eastAsia="zh-CN"/>
        </w:rPr>
      </w:pPr>
      <w:r>
        <w:rPr>
          <w:rFonts w:hint="eastAsia"/>
          <w:color w:val="auto"/>
          <w:kern w:val="0"/>
          <w:szCs w:val="21"/>
          <w:highlight w:val="none"/>
          <w:lang w:val="en-US" w:eastAsia="zh-CN"/>
        </w:rPr>
        <w:t>20</w:t>
      </w:r>
      <w:r>
        <w:rPr>
          <w:rFonts w:hint="eastAsia"/>
          <w:color w:val="auto"/>
          <w:kern w:val="0"/>
          <w:szCs w:val="21"/>
          <w:highlight w:val="none"/>
        </w:rPr>
        <w:t xml:space="preserve">cm </w:t>
      </w:r>
      <w:r>
        <w:rPr>
          <w:rFonts w:hint="eastAsia"/>
          <w:color w:val="auto"/>
          <w:kern w:val="0"/>
          <w:szCs w:val="21"/>
          <w:highlight w:val="none"/>
          <w:lang w:val="en-US" w:eastAsia="zh-CN"/>
        </w:rPr>
        <w:t>（4%）废铁矿石微粉稳定土</w:t>
      </w:r>
    </w:p>
    <w:p>
      <w:pPr>
        <w:spacing w:line="560" w:lineRule="exact"/>
        <w:ind w:firstLine="600" w:firstLineChars="250"/>
        <w:rPr>
          <w:rFonts w:ascii="宋体" w:hAnsi="宋体" w:cs="宋体"/>
          <w:b/>
          <w:bCs/>
          <w:color w:val="auto"/>
          <w:sz w:val="24"/>
          <w:highlight w:val="none"/>
        </w:rPr>
      </w:pPr>
      <w:r>
        <w:rPr>
          <w:rFonts w:hint="eastAsia" w:ascii="宋体" w:hAnsi="宋体" w:cs="宋体"/>
          <w:b/>
          <w:bCs/>
          <w:color w:val="auto"/>
          <w:sz w:val="24"/>
          <w:highlight w:val="none"/>
          <w:lang w:val="en-US" w:eastAsia="zh-CN"/>
        </w:rPr>
        <w:t>2</w:t>
      </w:r>
      <w:r>
        <w:rPr>
          <w:rFonts w:hint="eastAsia" w:ascii="宋体" w:hAnsi="宋体" w:cs="宋体"/>
          <w:b/>
          <w:bCs/>
          <w:color w:val="auto"/>
          <w:sz w:val="24"/>
          <w:highlight w:val="none"/>
        </w:rPr>
        <w:t>.</w:t>
      </w:r>
      <w:r>
        <w:rPr>
          <w:rFonts w:hint="eastAsia" w:ascii="宋体" w:hAnsi="宋体" w:cs="宋体"/>
          <w:b/>
          <w:bCs/>
          <w:color w:val="auto"/>
          <w:sz w:val="24"/>
          <w:highlight w:val="none"/>
          <w:lang w:val="en-US" w:eastAsia="zh-CN"/>
        </w:rPr>
        <w:t>车行道</w:t>
      </w:r>
      <w:r>
        <w:rPr>
          <w:rFonts w:hint="eastAsia" w:ascii="宋体" w:hAnsi="宋体" w:cs="宋体"/>
          <w:b/>
          <w:bCs/>
          <w:color w:val="auto"/>
          <w:sz w:val="24"/>
          <w:highlight w:val="none"/>
        </w:rPr>
        <w:t>路面方案</w:t>
      </w:r>
      <w:r>
        <w:rPr>
          <w:rFonts w:hint="eastAsia"/>
          <w:color w:val="auto"/>
          <w:sz w:val="24"/>
          <w:highlight w:val="none"/>
          <w:lang w:eastAsia="zh-CN"/>
        </w:rPr>
        <w:t>（</w:t>
      </w:r>
      <w:r>
        <w:rPr>
          <w:rFonts w:hint="eastAsia"/>
          <w:color w:val="auto"/>
          <w:sz w:val="24"/>
          <w:highlight w:val="none"/>
          <w:lang w:val="en-US" w:eastAsia="zh-CN"/>
        </w:rPr>
        <w:t>AK0+700~AK1+232</w:t>
      </w:r>
      <w:r>
        <w:rPr>
          <w:rFonts w:hint="eastAsia"/>
          <w:color w:val="auto"/>
          <w:sz w:val="24"/>
          <w:highlight w:val="none"/>
          <w:lang w:eastAsia="zh-CN"/>
        </w:rPr>
        <w:t>）</w:t>
      </w:r>
      <w:r>
        <w:rPr>
          <w:rFonts w:hint="eastAsia" w:ascii="宋体" w:hAnsi="宋体" w:cs="宋体"/>
          <w:b/>
          <w:bCs/>
          <w:color w:val="auto"/>
          <w:sz w:val="24"/>
          <w:highlight w:val="none"/>
        </w:rPr>
        <w:t>：</w:t>
      </w:r>
    </w:p>
    <w:p>
      <w:pPr>
        <w:spacing w:line="360" w:lineRule="auto"/>
        <w:ind w:firstLine="420" w:firstLineChars="200"/>
        <w:rPr>
          <w:color w:val="auto"/>
          <w:kern w:val="0"/>
          <w:szCs w:val="21"/>
          <w:highlight w:val="none"/>
        </w:rPr>
      </w:pPr>
      <w:r>
        <w:rPr>
          <w:rFonts w:hint="eastAsia"/>
          <w:color w:val="auto"/>
          <w:kern w:val="0"/>
          <w:szCs w:val="21"/>
          <w:highlight w:val="none"/>
        </w:rPr>
        <w:t>2</w:t>
      </w:r>
      <w:r>
        <w:rPr>
          <w:rFonts w:hint="eastAsia"/>
          <w:color w:val="auto"/>
          <w:kern w:val="0"/>
          <w:szCs w:val="21"/>
          <w:highlight w:val="none"/>
          <w:lang w:val="en-US" w:eastAsia="zh-CN"/>
        </w:rPr>
        <w:t>0</w:t>
      </w:r>
      <w:r>
        <w:rPr>
          <w:color w:val="auto"/>
          <w:kern w:val="0"/>
          <w:szCs w:val="21"/>
          <w:highlight w:val="none"/>
        </w:rPr>
        <w:t>cm水泥砼（弯拉强度</w:t>
      </w:r>
      <w:r>
        <w:rPr>
          <w:rFonts w:hint="eastAsia"/>
          <w:color w:val="auto"/>
          <w:kern w:val="0"/>
          <w:szCs w:val="21"/>
          <w:highlight w:val="none"/>
          <w:lang w:val="en-US" w:eastAsia="zh-CN"/>
        </w:rPr>
        <w:t>4.5</w:t>
      </w:r>
      <w:r>
        <w:rPr>
          <w:color w:val="auto"/>
          <w:kern w:val="0"/>
          <w:szCs w:val="21"/>
          <w:highlight w:val="none"/>
        </w:rPr>
        <w:t>Mpa）</w:t>
      </w:r>
    </w:p>
    <w:p>
      <w:pPr>
        <w:spacing w:line="360" w:lineRule="auto"/>
        <w:ind w:firstLine="420" w:firstLineChars="200"/>
        <w:rPr>
          <w:rFonts w:hint="eastAsia" w:eastAsia="宋体"/>
          <w:color w:val="auto"/>
          <w:kern w:val="0"/>
          <w:szCs w:val="21"/>
          <w:highlight w:val="none"/>
          <w:lang w:val="en-US" w:eastAsia="zh-CN"/>
        </w:rPr>
      </w:pPr>
      <w:r>
        <w:rPr>
          <w:rFonts w:hint="eastAsia"/>
          <w:color w:val="auto"/>
          <w:kern w:val="0"/>
          <w:szCs w:val="21"/>
          <w:highlight w:val="none"/>
          <w:lang w:val="en-US" w:eastAsia="zh-CN"/>
        </w:rPr>
        <w:t>15</w:t>
      </w:r>
      <w:r>
        <w:rPr>
          <w:rFonts w:hint="eastAsia"/>
          <w:color w:val="auto"/>
          <w:kern w:val="0"/>
          <w:szCs w:val="21"/>
          <w:highlight w:val="none"/>
        </w:rPr>
        <w:t xml:space="preserve">cm </w:t>
      </w:r>
      <w:r>
        <w:rPr>
          <w:rFonts w:hint="eastAsia"/>
          <w:color w:val="auto"/>
          <w:kern w:val="0"/>
          <w:szCs w:val="21"/>
          <w:highlight w:val="none"/>
          <w:lang w:val="en-US" w:eastAsia="zh-CN"/>
        </w:rPr>
        <w:t>（6%）废铁矿石微粉稳定土</w:t>
      </w:r>
    </w:p>
    <w:p>
      <w:pPr>
        <w:spacing w:line="360" w:lineRule="auto"/>
        <w:ind w:firstLine="420" w:firstLineChars="200"/>
        <w:rPr>
          <w:rFonts w:hint="eastAsia" w:eastAsia="宋体"/>
          <w:color w:val="auto"/>
          <w:kern w:val="0"/>
          <w:szCs w:val="21"/>
          <w:highlight w:val="none"/>
          <w:lang w:eastAsia="zh-CN"/>
        </w:rPr>
      </w:pPr>
      <w:r>
        <w:rPr>
          <w:rFonts w:hint="eastAsia"/>
          <w:color w:val="auto"/>
          <w:kern w:val="0"/>
          <w:szCs w:val="21"/>
          <w:highlight w:val="none"/>
          <w:lang w:val="en-US" w:eastAsia="zh-CN"/>
        </w:rPr>
        <w:t>15</w:t>
      </w:r>
      <w:r>
        <w:rPr>
          <w:rFonts w:hint="eastAsia"/>
          <w:color w:val="auto"/>
          <w:kern w:val="0"/>
          <w:szCs w:val="21"/>
          <w:highlight w:val="none"/>
        </w:rPr>
        <w:t xml:space="preserve">cm </w:t>
      </w:r>
      <w:r>
        <w:rPr>
          <w:rFonts w:hint="eastAsia"/>
          <w:color w:val="auto"/>
          <w:kern w:val="0"/>
          <w:szCs w:val="21"/>
          <w:highlight w:val="none"/>
          <w:lang w:val="en-US" w:eastAsia="zh-CN"/>
        </w:rPr>
        <w:t>（4%）废铁矿石微粉稳定土</w:t>
      </w:r>
    </w:p>
    <w:p>
      <w:pPr>
        <w:pStyle w:val="6"/>
        <w:numPr>
          <w:ilvl w:val="2"/>
          <w:numId w:val="0"/>
        </w:numPr>
        <w:ind w:left="284"/>
        <w:rPr>
          <w:rFonts w:hint="eastAsia" w:cs="宋体"/>
          <w:color w:val="auto"/>
        </w:rPr>
      </w:pPr>
      <w:r>
        <w:rPr>
          <w:rFonts w:hint="eastAsia" w:cs="宋体"/>
          <w:color w:val="auto"/>
          <w:lang w:val="en-US" w:eastAsia="zh-CN"/>
        </w:rPr>
        <w:t>8.5</w:t>
      </w:r>
      <w:r>
        <w:rPr>
          <w:rFonts w:hint="eastAsia" w:cs="宋体"/>
          <w:color w:val="auto"/>
        </w:rPr>
        <w:t>路面板块设计</w:t>
      </w:r>
    </w:p>
    <w:p>
      <w:pPr>
        <w:spacing w:line="360" w:lineRule="auto"/>
        <w:ind w:firstLine="548"/>
        <w:rPr>
          <w:rFonts w:hint="eastAsia" w:ascii="宋体" w:hAnsi="宋体"/>
          <w:sz w:val="24"/>
        </w:rPr>
      </w:pPr>
      <w:r>
        <w:rPr>
          <w:rFonts w:hint="eastAsia" w:ascii="宋体" w:hAnsi="宋体"/>
          <w:sz w:val="24"/>
        </w:rPr>
        <w:t>行车道板与平面尺寸按《</w:t>
      </w:r>
      <w:r>
        <w:rPr>
          <w:rFonts w:hint="eastAsia"/>
          <w:color w:val="auto"/>
          <w:sz w:val="24"/>
        </w:rPr>
        <w:t>公路水泥混凝土路面工程设计规范</w:t>
      </w:r>
      <w:r>
        <w:rPr>
          <w:rFonts w:hint="eastAsia" w:ascii="宋体" w:hAnsi="宋体"/>
          <w:sz w:val="24"/>
        </w:rPr>
        <w:t>》</w:t>
      </w:r>
      <w:r>
        <w:rPr>
          <w:rFonts w:ascii="宋体" w:hAnsi="宋体"/>
          <w:sz w:val="24"/>
        </w:rPr>
        <w:t>规</w:t>
      </w:r>
      <w:r>
        <w:rPr>
          <w:rFonts w:hint="eastAsia" w:ascii="宋体" w:hAnsi="宋体"/>
          <w:sz w:val="24"/>
        </w:rPr>
        <w:t>定，并</w:t>
      </w:r>
      <w:r>
        <w:rPr>
          <w:rFonts w:ascii="宋体" w:hAnsi="宋体"/>
          <w:sz w:val="24"/>
        </w:rPr>
        <w:t>结</w:t>
      </w:r>
      <w:r>
        <w:rPr>
          <w:rFonts w:hint="eastAsia" w:ascii="宋体" w:hAnsi="宋体"/>
          <w:sz w:val="24"/>
        </w:rPr>
        <w:t>合行</w:t>
      </w:r>
      <w:r>
        <w:rPr>
          <w:rFonts w:ascii="宋体" w:hAnsi="宋体"/>
          <w:sz w:val="24"/>
        </w:rPr>
        <w:t>车</w:t>
      </w:r>
      <w:r>
        <w:rPr>
          <w:rFonts w:hint="eastAsia" w:ascii="宋体" w:hAnsi="宋体"/>
          <w:sz w:val="24"/>
        </w:rPr>
        <w:t>道</w:t>
      </w:r>
      <w:r>
        <w:rPr>
          <w:rFonts w:ascii="宋体" w:hAnsi="宋体"/>
          <w:sz w:val="24"/>
        </w:rPr>
        <w:t>宽</w:t>
      </w:r>
      <w:r>
        <w:rPr>
          <w:rFonts w:hint="eastAsia" w:ascii="宋体" w:hAnsi="宋体"/>
          <w:sz w:val="24"/>
        </w:rPr>
        <w:t>度确定。</w:t>
      </w:r>
      <w:r>
        <w:rPr>
          <w:rFonts w:hint="eastAsia" w:ascii="宋体" w:hAnsi="宋体"/>
          <w:sz w:val="24"/>
          <w:lang w:val="en-US" w:eastAsia="zh-CN"/>
        </w:rPr>
        <w:t>标准路段</w:t>
      </w:r>
      <w:r>
        <w:rPr>
          <w:rFonts w:hint="eastAsia" w:ascii="宋体" w:hAnsi="宋体"/>
          <w:sz w:val="24"/>
        </w:rPr>
        <w:t>行车道</w:t>
      </w:r>
      <w:r>
        <w:rPr>
          <w:rFonts w:ascii="宋体" w:hAnsi="宋体"/>
          <w:sz w:val="24"/>
        </w:rPr>
        <w:t>标</w:t>
      </w:r>
      <w:r>
        <w:rPr>
          <w:rFonts w:hint="eastAsia" w:ascii="宋体" w:hAnsi="宋体"/>
          <w:sz w:val="24"/>
        </w:rPr>
        <w:t>准板</w:t>
      </w:r>
      <w:r>
        <w:rPr>
          <w:rFonts w:ascii="宋体" w:hAnsi="宋体"/>
          <w:sz w:val="24"/>
        </w:rPr>
        <w:t>为：长×宽=</w:t>
      </w:r>
      <w:r>
        <w:rPr>
          <w:rFonts w:hint="eastAsia" w:ascii="宋体" w:hAnsi="宋体"/>
          <w:sz w:val="24"/>
        </w:rPr>
        <w:t>4.</w:t>
      </w:r>
      <w:r>
        <w:rPr>
          <w:rFonts w:hint="eastAsia" w:ascii="宋体" w:hAnsi="宋体"/>
          <w:sz w:val="24"/>
          <w:lang w:val="en-US" w:eastAsia="zh-CN"/>
        </w:rPr>
        <w:t>5</w:t>
      </w:r>
      <w:r>
        <w:rPr>
          <w:rFonts w:ascii="宋体" w:hAnsi="宋体"/>
          <w:sz w:val="24"/>
        </w:rPr>
        <w:t>m×</w:t>
      </w:r>
      <w:r>
        <w:rPr>
          <w:rFonts w:hint="eastAsia" w:ascii="宋体" w:hAnsi="宋体"/>
          <w:sz w:val="24"/>
        </w:rPr>
        <w:t>3.</w:t>
      </w:r>
      <w:r>
        <w:rPr>
          <w:rFonts w:hint="eastAsia" w:ascii="宋体" w:hAnsi="宋体"/>
          <w:sz w:val="24"/>
          <w:lang w:val="en-US" w:eastAsia="zh-CN"/>
        </w:rPr>
        <w:t>7</w:t>
      </w:r>
      <w:r>
        <w:rPr>
          <w:rFonts w:hint="eastAsia" w:ascii="宋体" w:hAnsi="宋体"/>
          <w:sz w:val="24"/>
        </w:rPr>
        <w:t>5</w:t>
      </w:r>
      <w:r>
        <w:rPr>
          <w:rFonts w:ascii="宋体" w:hAnsi="宋体"/>
          <w:sz w:val="24"/>
        </w:rPr>
        <w:t>m</w:t>
      </w:r>
      <w:r>
        <w:rPr>
          <w:rFonts w:hint="eastAsia" w:ascii="宋体" w:hAnsi="宋体"/>
          <w:sz w:val="24"/>
        </w:rPr>
        <w:t>，新建机动车道路面板块应根据现状路面接缝进行划分，尽量避免出现锐角和错缝，接缝处均设置传力杆或拉杆，平面尺寸</w:t>
      </w:r>
      <w:r>
        <w:rPr>
          <w:rFonts w:ascii="宋体" w:hAnsi="宋体"/>
          <w:sz w:val="24"/>
        </w:rPr>
        <w:t>较</w:t>
      </w:r>
      <w:r>
        <w:rPr>
          <w:rFonts w:hint="eastAsia" w:ascii="宋体" w:hAnsi="宋体"/>
          <w:sz w:val="24"/>
        </w:rPr>
        <w:t>大或形</w:t>
      </w:r>
      <w:r>
        <w:rPr>
          <w:rFonts w:ascii="宋体" w:hAnsi="宋体"/>
          <w:sz w:val="24"/>
        </w:rPr>
        <w:t>状</w:t>
      </w:r>
      <w:r>
        <w:rPr>
          <w:rFonts w:hint="eastAsia" w:ascii="宋体" w:hAnsi="宋体"/>
          <w:sz w:val="24"/>
        </w:rPr>
        <w:t>不</w:t>
      </w:r>
      <w:r>
        <w:rPr>
          <w:rFonts w:ascii="宋体" w:hAnsi="宋体"/>
          <w:sz w:val="24"/>
        </w:rPr>
        <w:t>规则</w:t>
      </w:r>
      <w:r>
        <w:rPr>
          <w:rFonts w:hint="eastAsia" w:ascii="宋体" w:hAnsi="宋体"/>
          <w:sz w:val="24"/>
        </w:rPr>
        <w:t>的板</w:t>
      </w:r>
      <w:r>
        <w:rPr>
          <w:rFonts w:ascii="宋体" w:hAnsi="宋体"/>
          <w:sz w:val="24"/>
        </w:rPr>
        <w:t>块须</w:t>
      </w:r>
      <w:r>
        <w:rPr>
          <w:rFonts w:hint="eastAsia" w:ascii="宋体" w:hAnsi="宋体"/>
          <w:sz w:val="24"/>
        </w:rPr>
        <w:t>按设计</w:t>
      </w:r>
      <w:r>
        <w:rPr>
          <w:rFonts w:ascii="宋体" w:hAnsi="宋体"/>
          <w:sz w:val="24"/>
        </w:rPr>
        <w:t>进</w:t>
      </w:r>
      <w:r>
        <w:rPr>
          <w:rFonts w:hint="eastAsia" w:ascii="宋体" w:hAnsi="宋体"/>
          <w:sz w:val="24"/>
        </w:rPr>
        <w:t>行配筋</w:t>
      </w:r>
      <w:r>
        <w:rPr>
          <w:rFonts w:ascii="宋体" w:hAnsi="宋体"/>
          <w:sz w:val="24"/>
        </w:rPr>
        <w:t>补强</w:t>
      </w:r>
      <w:r>
        <w:rPr>
          <w:rFonts w:hint="eastAsia" w:ascii="宋体" w:hAnsi="宋体"/>
          <w:sz w:val="24"/>
        </w:rPr>
        <w:t>。临近固定构筑物或与其他道路相交处应设置胀缝，本项目胀缝设置位置为</w:t>
      </w:r>
      <w:r>
        <w:rPr>
          <w:rFonts w:hint="eastAsia" w:ascii="宋体" w:hAnsi="宋体"/>
          <w:sz w:val="24"/>
          <w:lang w:val="en-US" w:eastAsia="zh-CN"/>
        </w:rPr>
        <w:t>道路</w:t>
      </w:r>
      <w:r>
        <w:rPr>
          <w:rFonts w:hint="eastAsia" w:ascii="宋体" w:hAnsi="宋体"/>
          <w:sz w:val="24"/>
        </w:rPr>
        <w:t>起</w:t>
      </w:r>
      <w:r>
        <w:rPr>
          <w:rFonts w:hint="eastAsia" w:ascii="宋体" w:hAnsi="宋体"/>
          <w:sz w:val="24"/>
          <w:lang w:val="en-US" w:eastAsia="zh-CN"/>
        </w:rPr>
        <w:t>终点处和曲线段</w:t>
      </w:r>
      <w:r>
        <w:rPr>
          <w:rFonts w:hint="eastAsia" w:ascii="宋体" w:hAnsi="宋体"/>
          <w:sz w:val="24"/>
        </w:rPr>
        <w:t>。</w:t>
      </w:r>
    </w:p>
    <w:p>
      <w:pPr>
        <w:spacing w:line="360" w:lineRule="auto"/>
        <w:ind w:firstLine="548"/>
        <w:rPr>
          <w:rFonts w:hint="eastAsia" w:ascii="宋体" w:hAnsi="宋体"/>
          <w:sz w:val="24"/>
        </w:rPr>
      </w:pPr>
      <w:r>
        <w:rPr>
          <w:rFonts w:hint="eastAsia" w:ascii="宋体" w:hAnsi="宋体"/>
          <w:sz w:val="24"/>
        </w:rPr>
        <w:t>所有接</w:t>
      </w:r>
      <w:r>
        <w:rPr>
          <w:rFonts w:ascii="宋体" w:hAnsi="宋体"/>
          <w:sz w:val="24"/>
        </w:rPr>
        <w:t>缝</w:t>
      </w:r>
      <w:r>
        <w:rPr>
          <w:rFonts w:hint="eastAsia" w:ascii="宋体" w:hAnsi="宋体"/>
          <w:sz w:val="24"/>
        </w:rPr>
        <w:t>均</w:t>
      </w:r>
      <w:r>
        <w:rPr>
          <w:rFonts w:ascii="宋体" w:hAnsi="宋体"/>
          <w:sz w:val="24"/>
        </w:rPr>
        <w:t>应</w:t>
      </w:r>
      <w:r>
        <w:rPr>
          <w:rFonts w:hint="eastAsia" w:ascii="宋体" w:hAnsi="宋体"/>
          <w:sz w:val="24"/>
        </w:rPr>
        <w:t>填灌</w:t>
      </w:r>
      <w:r>
        <w:rPr>
          <w:rFonts w:ascii="宋体" w:hAnsi="宋体"/>
          <w:sz w:val="24"/>
        </w:rPr>
        <w:t>填缝</w:t>
      </w:r>
      <w:r>
        <w:rPr>
          <w:rFonts w:hint="eastAsia" w:ascii="宋体" w:hAnsi="宋体"/>
          <w:sz w:val="24"/>
        </w:rPr>
        <w:t>料。灌</w:t>
      </w:r>
      <w:r>
        <w:rPr>
          <w:rFonts w:ascii="宋体" w:hAnsi="宋体"/>
          <w:sz w:val="24"/>
        </w:rPr>
        <w:t>缝</w:t>
      </w:r>
      <w:r>
        <w:rPr>
          <w:rFonts w:hint="eastAsia" w:ascii="宋体" w:hAnsi="宋体"/>
          <w:sz w:val="24"/>
        </w:rPr>
        <w:t>料采</w:t>
      </w:r>
      <w:r>
        <w:rPr>
          <w:rFonts w:ascii="宋体" w:hAnsi="宋体"/>
          <w:sz w:val="24"/>
        </w:rPr>
        <w:t>用高弹</w:t>
      </w:r>
      <w:r>
        <w:rPr>
          <w:rFonts w:hint="eastAsia" w:ascii="宋体" w:hAnsi="宋体"/>
          <w:sz w:val="24"/>
        </w:rPr>
        <w:t>性聚氨脂焦油。聚氨脂焦油的制作及使用</w:t>
      </w:r>
      <w:r>
        <w:rPr>
          <w:rFonts w:ascii="宋体" w:hAnsi="宋体"/>
          <w:sz w:val="24"/>
        </w:rPr>
        <w:t>参见</w:t>
      </w:r>
      <w:r>
        <w:rPr>
          <w:rFonts w:hint="eastAsia" w:ascii="宋体" w:hAnsi="宋体"/>
          <w:sz w:val="24"/>
        </w:rPr>
        <w:t>有</w:t>
      </w:r>
      <w:r>
        <w:rPr>
          <w:rFonts w:ascii="宋体" w:hAnsi="宋体"/>
          <w:sz w:val="24"/>
        </w:rPr>
        <w:t>关数</w:t>
      </w:r>
      <w:r>
        <w:rPr>
          <w:rFonts w:hint="eastAsia" w:ascii="宋体" w:hAnsi="宋体"/>
          <w:sz w:val="24"/>
        </w:rPr>
        <w:t>据，其技</w:t>
      </w:r>
      <w:r>
        <w:rPr>
          <w:rFonts w:ascii="宋体" w:hAnsi="宋体"/>
          <w:sz w:val="24"/>
        </w:rPr>
        <w:t>术</w:t>
      </w:r>
      <w:r>
        <w:rPr>
          <w:rFonts w:hint="eastAsia" w:ascii="宋体" w:hAnsi="宋体"/>
          <w:sz w:val="24"/>
        </w:rPr>
        <w:t>指标</w:t>
      </w:r>
      <w:r>
        <w:rPr>
          <w:rFonts w:ascii="宋体" w:hAnsi="宋体"/>
          <w:sz w:val="24"/>
        </w:rPr>
        <w:t>须</w:t>
      </w:r>
      <w:r>
        <w:rPr>
          <w:rFonts w:hint="eastAsia" w:ascii="宋体" w:hAnsi="宋体"/>
          <w:sz w:val="24"/>
        </w:rPr>
        <w:t>符合下表的</w:t>
      </w:r>
      <w:r>
        <w:rPr>
          <w:rFonts w:ascii="宋体" w:hAnsi="宋体"/>
          <w:sz w:val="24"/>
        </w:rPr>
        <w:t>规</w:t>
      </w:r>
      <w:r>
        <w:rPr>
          <w:rFonts w:hint="eastAsia" w:ascii="宋体" w:hAnsi="宋体"/>
          <w:sz w:val="24"/>
        </w:rPr>
        <w:t>定。</w:t>
      </w:r>
    </w:p>
    <w:p>
      <w:pPr>
        <w:spacing w:line="360" w:lineRule="auto"/>
        <w:ind w:firstLine="548"/>
        <w:jc w:val="center"/>
        <w:rPr>
          <w:rFonts w:hint="eastAsia" w:ascii="宋体" w:hAnsi="宋体"/>
          <w:b/>
          <w:sz w:val="24"/>
        </w:rPr>
      </w:pPr>
      <w:r>
        <w:rPr>
          <w:rFonts w:ascii="宋体" w:hAnsi="宋体"/>
          <w:b/>
          <w:sz w:val="24"/>
        </w:rPr>
        <w:t>填缝</w:t>
      </w:r>
      <w:r>
        <w:rPr>
          <w:rFonts w:hint="eastAsia" w:ascii="宋体" w:hAnsi="宋体"/>
          <w:b/>
          <w:sz w:val="24"/>
        </w:rPr>
        <w:t>料的技</w:t>
      </w:r>
      <w:r>
        <w:rPr>
          <w:rFonts w:ascii="宋体" w:hAnsi="宋体"/>
          <w:b/>
          <w:sz w:val="24"/>
        </w:rPr>
        <w:t>术</w:t>
      </w:r>
      <w:r>
        <w:rPr>
          <w:rFonts w:hint="eastAsia" w:ascii="宋体" w:hAnsi="宋体"/>
          <w:b/>
          <w:sz w:val="24"/>
        </w:rPr>
        <w:t>要求</w:t>
      </w:r>
    </w:p>
    <w:tbl>
      <w:tblPr>
        <w:tblStyle w:val="30"/>
        <w:tblW w:w="768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625"/>
        <w:gridCol w:w="3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4625" w:type="dxa"/>
            <w:tcBorders>
              <w:tl2br w:val="nil"/>
              <w:tr2bl w:val="nil"/>
            </w:tcBorders>
            <w:noWrap w:val="0"/>
            <w:vAlign w:val="center"/>
          </w:tcPr>
          <w:p>
            <w:pPr>
              <w:spacing w:line="360" w:lineRule="auto"/>
              <w:ind w:firstLine="548"/>
              <w:rPr>
                <w:rFonts w:hint="eastAsia" w:ascii="宋体" w:hAnsi="宋体"/>
                <w:sz w:val="24"/>
              </w:rPr>
            </w:pPr>
            <w:r>
              <w:rPr>
                <w:rFonts w:hint="eastAsia" w:ascii="宋体" w:hAnsi="宋体"/>
                <w:sz w:val="24"/>
              </w:rPr>
              <w:t>灌入稠度（</w:t>
            </w:r>
            <w:r>
              <w:rPr>
                <w:rFonts w:ascii="宋体" w:hAnsi="宋体"/>
                <w:sz w:val="24"/>
              </w:rPr>
              <w:t>S</w:t>
            </w:r>
            <w:r>
              <w:rPr>
                <w:rFonts w:hint="eastAsia" w:ascii="宋体" w:hAnsi="宋体"/>
                <w:sz w:val="24"/>
              </w:rPr>
              <w:t>）</w:t>
            </w:r>
          </w:p>
        </w:tc>
        <w:tc>
          <w:tcPr>
            <w:tcW w:w="3060" w:type="dxa"/>
            <w:tcBorders>
              <w:tl2br w:val="nil"/>
              <w:tr2bl w:val="nil"/>
            </w:tcBorders>
            <w:noWrap w:val="0"/>
            <w:vAlign w:val="center"/>
          </w:tcPr>
          <w:p>
            <w:pPr>
              <w:spacing w:line="360" w:lineRule="auto"/>
              <w:ind w:firstLine="548"/>
              <w:jc w:val="left"/>
              <w:rPr>
                <w:rFonts w:hint="eastAsia" w:ascii="宋体" w:hAnsi="宋体"/>
                <w:sz w:val="24"/>
              </w:rPr>
            </w:pPr>
            <w:r>
              <w:rPr>
                <w:rFonts w:hint="eastAsia" w:ascii="宋体" w:hAnsi="宋体"/>
                <w:sz w:val="24"/>
              </w:rPr>
              <w:t>＜</w:t>
            </w:r>
            <w:r>
              <w:rPr>
                <w:rFonts w:ascii="宋体" w:hAnsi="宋体"/>
                <w:sz w:val="24"/>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4625" w:type="dxa"/>
            <w:tcBorders>
              <w:tl2br w:val="nil"/>
              <w:tr2bl w:val="nil"/>
            </w:tcBorders>
            <w:noWrap w:val="0"/>
            <w:vAlign w:val="center"/>
          </w:tcPr>
          <w:p>
            <w:pPr>
              <w:spacing w:line="360" w:lineRule="auto"/>
              <w:ind w:firstLine="548"/>
              <w:rPr>
                <w:rFonts w:hint="eastAsia" w:ascii="宋体" w:hAnsi="宋体"/>
                <w:sz w:val="24"/>
              </w:rPr>
            </w:pPr>
            <w:r>
              <w:rPr>
                <w:rFonts w:hint="eastAsia" w:ascii="宋体" w:hAnsi="宋体"/>
                <w:sz w:val="24"/>
              </w:rPr>
              <w:t>失粘</w:t>
            </w:r>
            <w:r>
              <w:rPr>
                <w:rFonts w:ascii="宋体" w:hAnsi="宋体"/>
                <w:sz w:val="24"/>
              </w:rPr>
              <w:t>时间</w:t>
            </w:r>
            <w:r>
              <w:rPr>
                <w:rFonts w:hint="eastAsia" w:ascii="宋体" w:hAnsi="宋体"/>
                <w:sz w:val="24"/>
              </w:rPr>
              <w:t>（</w:t>
            </w:r>
            <w:r>
              <w:rPr>
                <w:rFonts w:ascii="宋体" w:hAnsi="宋体"/>
                <w:sz w:val="24"/>
              </w:rPr>
              <w:t>h</w:t>
            </w:r>
            <w:r>
              <w:rPr>
                <w:rFonts w:hint="eastAsia" w:ascii="宋体" w:hAnsi="宋体"/>
                <w:sz w:val="24"/>
              </w:rPr>
              <w:t>）</w:t>
            </w:r>
          </w:p>
        </w:tc>
        <w:tc>
          <w:tcPr>
            <w:tcW w:w="3060" w:type="dxa"/>
            <w:tcBorders>
              <w:tl2br w:val="nil"/>
              <w:tr2bl w:val="nil"/>
            </w:tcBorders>
            <w:noWrap w:val="0"/>
            <w:vAlign w:val="center"/>
          </w:tcPr>
          <w:p>
            <w:pPr>
              <w:spacing w:line="360" w:lineRule="auto"/>
              <w:ind w:firstLine="548"/>
              <w:jc w:val="left"/>
              <w:rPr>
                <w:rFonts w:hint="eastAsia" w:ascii="宋体" w:hAnsi="宋体"/>
                <w:sz w:val="24"/>
              </w:rPr>
            </w:pPr>
            <w:r>
              <w:rPr>
                <w:rFonts w:ascii="宋体" w:hAnsi="宋体"/>
                <w:sz w:val="24"/>
              </w:rPr>
              <w:t>6</w:t>
            </w:r>
            <w:r>
              <w:rPr>
                <w:rFonts w:hint="eastAsia" w:ascii="宋体" w:hAnsi="宋体"/>
                <w:sz w:val="24"/>
              </w:rPr>
              <w:t>～</w:t>
            </w:r>
            <w:r>
              <w:rPr>
                <w:rFonts w:ascii="宋体" w:hAnsi="宋体"/>
                <w:sz w:val="24"/>
              </w:rPr>
              <w:t>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4625" w:type="dxa"/>
            <w:tcBorders>
              <w:tl2br w:val="nil"/>
              <w:tr2bl w:val="nil"/>
            </w:tcBorders>
            <w:noWrap w:val="0"/>
            <w:vAlign w:val="center"/>
          </w:tcPr>
          <w:p>
            <w:pPr>
              <w:spacing w:line="360" w:lineRule="auto"/>
              <w:ind w:firstLine="548"/>
              <w:rPr>
                <w:rFonts w:hint="eastAsia" w:ascii="宋体" w:hAnsi="宋体"/>
                <w:sz w:val="24"/>
              </w:rPr>
            </w:pPr>
            <w:r>
              <w:rPr>
                <w:rFonts w:ascii="宋体" w:hAnsi="宋体"/>
                <w:sz w:val="24"/>
              </w:rPr>
              <w:t>弹</w:t>
            </w:r>
            <w:r>
              <w:rPr>
                <w:rFonts w:hint="eastAsia" w:ascii="宋体" w:hAnsi="宋体"/>
                <w:sz w:val="24"/>
              </w:rPr>
              <w:t>性（复原率</w:t>
            </w:r>
            <w:r>
              <w:rPr>
                <w:rFonts w:ascii="宋体" w:hAnsi="宋体"/>
                <w:sz w:val="24"/>
              </w:rPr>
              <w:t>%</w:t>
            </w:r>
            <w:r>
              <w:rPr>
                <w:rFonts w:hint="eastAsia" w:ascii="宋体" w:hAnsi="宋体"/>
                <w:sz w:val="24"/>
              </w:rPr>
              <w:t>）</w:t>
            </w:r>
          </w:p>
        </w:tc>
        <w:tc>
          <w:tcPr>
            <w:tcW w:w="3060" w:type="dxa"/>
            <w:tcBorders>
              <w:tl2br w:val="nil"/>
              <w:tr2bl w:val="nil"/>
            </w:tcBorders>
            <w:noWrap w:val="0"/>
            <w:vAlign w:val="center"/>
          </w:tcPr>
          <w:p>
            <w:pPr>
              <w:spacing w:line="360" w:lineRule="auto"/>
              <w:ind w:firstLine="548"/>
              <w:jc w:val="left"/>
              <w:rPr>
                <w:rFonts w:hint="eastAsia" w:ascii="宋体" w:hAnsi="宋体"/>
                <w:sz w:val="24"/>
              </w:rPr>
            </w:pPr>
            <w:r>
              <w:rPr>
                <w:rFonts w:hint="eastAsia" w:ascii="宋体" w:hAnsi="宋体"/>
                <w:sz w:val="24"/>
              </w:rPr>
              <w:t>＞</w:t>
            </w:r>
            <w:r>
              <w:rPr>
                <w:rFonts w:ascii="宋体" w:hAnsi="宋体"/>
                <w:sz w:val="24"/>
              </w:rPr>
              <w:t>75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4625" w:type="dxa"/>
            <w:tcBorders>
              <w:tl2br w:val="nil"/>
              <w:tr2bl w:val="nil"/>
            </w:tcBorders>
            <w:noWrap w:val="0"/>
            <w:vAlign w:val="center"/>
          </w:tcPr>
          <w:p>
            <w:pPr>
              <w:spacing w:line="360" w:lineRule="auto"/>
              <w:ind w:firstLine="548"/>
              <w:rPr>
                <w:rFonts w:hint="eastAsia" w:ascii="宋体" w:hAnsi="宋体"/>
                <w:sz w:val="24"/>
              </w:rPr>
            </w:pPr>
            <w:r>
              <w:rPr>
                <w:rFonts w:hint="eastAsia" w:ascii="宋体" w:hAnsi="宋体"/>
                <w:sz w:val="24"/>
              </w:rPr>
              <w:t>流</w:t>
            </w:r>
            <w:r>
              <w:rPr>
                <w:rFonts w:ascii="宋体" w:hAnsi="宋体"/>
                <w:sz w:val="24"/>
              </w:rPr>
              <w:t>动</w:t>
            </w:r>
            <w:r>
              <w:rPr>
                <w:rFonts w:hint="eastAsia" w:ascii="宋体" w:hAnsi="宋体"/>
                <w:sz w:val="24"/>
              </w:rPr>
              <w:t>度（</w:t>
            </w:r>
            <w:r>
              <w:rPr>
                <w:rFonts w:ascii="宋体" w:hAnsi="宋体"/>
                <w:sz w:val="24"/>
              </w:rPr>
              <w:t>mm</w:t>
            </w:r>
            <w:r>
              <w:rPr>
                <w:rFonts w:hint="eastAsia" w:ascii="宋体" w:hAnsi="宋体"/>
                <w:sz w:val="24"/>
              </w:rPr>
              <w:t>）</w:t>
            </w:r>
          </w:p>
        </w:tc>
        <w:tc>
          <w:tcPr>
            <w:tcW w:w="3060" w:type="dxa"/>
            <w:tcBorders>
              <w:tl2br w:val="nil"/>
              <w:tr2bl w:val="nil"/>
            </w:tcBorders>
            <w:noWrap w:val="0"/>
            <w:vAlign w:val="center"/>
          </w:tcPr>
          <w:p>
            <w:pPr>
              <w:spacing w:line="360" w:lineRule="auto"/>
              <w:ind w:firstLine="548"/>
              <w:jc w:val="left"/>
              <w:rPr>
                <w:rFonts w:hint="eastAsia" w:ascii="宋体" w:hAnsi="宋体"/>
                <w:sz w:val="24"/>
              </w:rPr>
            </w:pPr>
            <w:r>
              <w:rPr>
                <w:rFonts w:ascii="宋体" w:hAnsi="宋体"/>
                <w:sz w:val="24"/>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4625" w:type="dxa"/>
            <w:tcBorders>
              <w:tl2br w:val="nil"/>
              <w:tr2bl w:val="nil"/>
            </w:tcBorders>
            <w:noWrap w:val="0"/>
            <w:vAlign w:val="center"/>
          </w:tcPr>
          <w:p>
            <w:pPr>
              <w:spacing w:line="360" w:lineRule="auto"/>
              <w:ind w:firstLine="548"/>
              <w:rPr>
                <w:rFonts w:hint="eastAsia" w:ascii="宋体" w:hAnsi="宋体"/>
                <w:sz w:val="24"/>
              </w:rPr>
            </w:pPr>
            <w:r>
              <w:rPr>
                <w:rFonts w:hint="eastAsia" w:ascii="宋体" w:hAnsi="宋体"/>
                <w:sz w:val="24"/>
              </w:rPr>
              <w:t>拉伸量（</w:t>
            </w:r>
            <w:r>
              <w:rPr>
                <w:rFonts w:ascii="宋体" w:hAnsi="宋体"/>
                <w:sz w:val="24"/>
              </w:rPr>
              <w:t>mm</w:t>
            </w:r>
            <w:r>
              <w:rPr>
                <w:rFonts w:hint="eastAsia" w:ascii="宋体" w:hAnsi="宋体"/>
                <w:sz w:val="24"/>
              </w:rPr>
              <w:t>）</w:t>
            </w:r>
          </w:p>
        </w:tc>
        <w:tc>
          <w:tcPr>
            <w:tcW w:w="3060" w:type="dxa"/>
            <w:tcBorders>
              <w:tl2br w:val="nil"/>
              <w:tr2bl w:val="nil"/>
            </w:tcBorders>
            <w:noWrap w:val="0"/>
            <w:vAlign w:val="center"/>
          </w:tcPr>
          <w:p>
            <w:pPr>
              <w:spacing w:line="360" w:lineRule="auto"/>
              <w:ind w:firstLine="548"/>
              <w:jc w:val="left"/>
              <w:rPr>
                <w:rFonts w:hint="eastAsia" w:ascii="宋体" w:hAnsi="宋体"/>
                <w:sz w:val="24"/>
              </w:rPr>
            </w:pPr>
            <w:r>
              <w:rPr>
                <w:rFonts w:hint="eastAsia" w:ascii="宋体" w:hAnsi="宋体"/>
                <w:sz w:val="24"/>
              </w:rPr>
              <w:t>＞</w:t>
            </w:r>
            <w:r>
              <w:rPr>
                <w:rFonts w:ascii="宋体" w:hAnsi="宋体"/>
                <w:sz w:val="24"/>
              </w:rPr>
              <w:t>15</w:t>
            </w:r>
          </w:p>
        </w:tc>
      </w:tr>
    </w:tbl>
    <w:p>
      <w:pPr>
        <w:pStyle w:val="6"/>
        <w:numPr>
          <w:ilvl w:val="2"/>
          <w:numId w:val="0"/>
        </w:numPr>
        <w:ind w:left="284"/>
        <w:rPr>
          <w:rFonts w:hint="eastAsia" w:cs="宋体"/>
          <w:color w:val="auto"/>
        </w:rPr>
      </w:pPr>
      <w:r>
        <w:rPr>
          <w:rFonts w:hint="eastAsia" w:cs="宋体"/>
          <w:color w:val="auto"/>
          <w:lang w:val="en-US" w:eastAsia="zh-CN"/>
        </w:rPr>
        <w:t>8.6</w:t>
      </w:r>
      <w:r>
        <w:rPr>
          <w:rFonts w:hint="eastAsia" w:cs="宋体"/>
          <w:color w:val="auto"/>
        </w:rPr>
        <w:t>拉杆及传力杆</w:t>
      </w:r>
    </w:p>
    <w:p>
      <w:pPr>
        <w:spacing w:line="360" w:lineRule="auto"/>
        <w:ind w:firstLine="537" w:firstLineChars="224"/>
        <w:rPr>
          <w:rFonts w:hint="eastAsia" w:ascii="宋体" w:hAnsi="宋体"/>
          <w:kern w:val="0"/>
          <w:sz w:val="24"/>
        </w:rPr>
      </w:pPr>
      <w:r>
        <w:rPr>
          <w:rFonts w:hint="eastAsia" w:ascii="宋体" w:hAnsi="宋体"/>
          <w:kern w:val="0"/>
          <w:sz w:val="24"/>
        </w:rPr>
        <w:t>拉杆</w:t>
      </w:r>
      <w:r>
        <w:rPr>
          <w:rFonts w:ascii="宋体" w:hAnsi="宋体"/>
          <w:kern w:val="0"/>
          <w:sz w:val="24"/>
        </w:rPr>
        <w:t>设</w:t>
      </w:r>
      <w:r>
        <w:rPr>
          <w:rFonts w:hint="eastAsia" w:ascii="宋体" w:hAnsi="宋体"/>
          <w:kern w:val="0"/>
          <w:sz w:val="24"/>
        </w:rPr>
        <w:t>于</w:t>
      </w:r>
      <w:r>
        <w:rPr>
          <w:rFonts w:ascii="宋体" w:hAnsi="宋体"/>
          <w:kern w:val="0"/>
          <w:sz w:val="24"/>
        </w:rPr>
        <w:t>纵缝处</w:t>
      </w:r>
      <w:r>
        <w:rPr>
          <w:rFonts w:hint="eastAsia" w:ascii="宋体" w:hAnsi="宋体"/>
          <w:kern w:val="0"/>
          <w:sz w:val="24"/>
        </w:rPr>
        <w:t>。</w:t>
      </w:r>
      <w:r>
        <w:rPr>
          <w:rFonts w:ascii="宋体" w:hAnsi="宋体"/>
          <w:kern w:val="0"/>
          <w:sz w:val="24"/>
        </w:rPr>
        <w:t>纵缝处设</w:t>
      </w:r>
      <w:r>
        <w:rPr>
          <w:rFonts w:hint="eastAsia" w:ascii="宋体" w:hAnsi="宋体"/>
          <w:kern w:val="0"/>
          <w:sz w:val="24"/>
        </w:rPr>
        <w:t>置的拉杆</w:t>
      </w:r>
      <w:r>
        <w:rPr>
          <w:rFonts w:ascii="宋体" w:hAnsi="宋体"/>
          <w:kern w:val="0"/>
          <w:sz w:val="24"/>
        </w:rPr>
        <w:t>为</w:t>
      </w:r>
      <w:r>
        <w:rPr>
          <w:rFonts w:hint="eastAsia" w:ascii="宋体" w:hAnsi="宋体"/>
          <w:kern w:val="0"/>
          <w:sz w:val="24"/>
        </w:rPr>
        <w:t>直</w:t>
      </w:r>
      <w:r>
        <w:rPr>
          <w:rFonts w:ascii="宋体" w:hAnsi="宋体"/>
          <w:kern w:val="0"/>
          <w:sz w:val="24"/>
        </w:rPr>
        <w:t>径</w:t>
      </w:r>
      <w:r>
        <w:rPr>
          <w:rFonts w:hint="eastAsia" w:ascii="宋体" w:hAnsi="宋体"/>
          <w:kern w:val="0"/>
          <w:sz w:val="24"/>
        </w:rPr>
        <w:t>φ</w:t>
      </w:r>
      <w:r>
        <w:rPr>
          <w:rFonts w:ascii="宋体" w:hAnsi="宋体"/>
          <w:kern w:val="0"/>
          <w:sz w:val="24"/>
        </w:rPr>
        <w:t>1</w:t>
      </w:r>
      <w:r>
        <w:rPr>
          <w:rFonts w:hint="eastAsia" w:ascii="宋体" w:hAnsi="宋体"/>
          <w:kern w:val="0"/>
          <w:sz w:val="24"/>
        </w:rPr>
        <w:t>4</w:t>
      </w:r>
      <w:r>
        <w:rPr>
          <w:rFonts w:ascii="宋体" w:hAnsi="宋体"/>
          <w:kern w:val="0"/>
          <w:sz w:val="24"/>
        </w:rPr>
        <w:t>mm</w:t>
      </w:r>
      <w:r>
        <w:rPr>
          <w:rFonts w:hint="eastAsia" w:ascii="宋体" w:hAnsi="宋体"/>
          <w:kern w:val="0"/>
          <w:sz w:val="24"/>
        </w:rPr>
        <w:t>、</w:t>
      </w:r>
      <w:r>
        <w:rPr>
          <w:rFonts w:ascii="宋体" w:hAnsi="宋体"/>
          <w:kern w:val="0"/>
          <w:sz w:val="24"/>
        </w:rPr>
        <w:t>长</w:t>
      </w:r>
      <w:r>
        <w:rPr>
          <w:rFonts w:hint="eastAsia" w:ascii="宋体" w:hAnsi="宋体"/>
          <w:kern w:val="0"/>
          <w:sz w:val="24"/>
        </w:rPr>
        <w:t>7</w:t>
      </w:r>
      <w:r>
        <w:rPr>
          <w:rFonts w:ascii="宋体" w:hAnsi="宋体"/>
          <w:kern w:val="0"/>
          <w:sz w:val="24"/>
        </w:rPr>
        <w:t>0cm</w:t>
      </w:r>
      <w:r>
        <w:rPr>
          <w:rFonts w:hint="eastAsia" w:ascii="宋体" w:hAnsi="宋体"/>
          <w:kern w:val="0"/>
          <w:sz w:val="24"/>
        </w:rPr>
        <w:t>的螺</w:t>
      </w:r>
      <w:r>
        <w:rPr>
          <w:rFonts w:ascii="宋体" w:hAnsi="宋体"/>
          <w:kern w:val="0"/>
          <w:sz w:val="24"/>
        </w:rPr>
        <w:t>纹钢</w:t>
      </w:r>
      <w:r>
        <w:rPr>
          <w:rFonts w:hint="eastAsia" w:ascii="宋体" w:hAnsi="宋体"/>
          <w:kern w:val="0"/>
          <w:sz w:val="24"/>
        </w:rPr>
        <w:t>筋，</w:t>
      </w:r>
      <w:r>
        <w:rPr>
          <w:rFonts w:ascii="宋体" w:hAnsi="宋体"/>
          <w:kern w:val="0"/>
          <w:sz w:val="24"/>
        </w:rPr>
        <w:t>标</w:t>
      </w:r>
      <w:r>
        <w:rPr>
          <w:rFonts w:hint="eastAsia" w:ascii="宋体" w:hAnsi="宋体"/>
          <w:kern w:val="0"/>
          <w:sz w:val="24"/>
        </w:rPr>
        <w:t>准</w:t>
      </w:r>
      <w:r>
        <w:rPr>
          <w:rFonts w:ascii="宋体" w:hAnsi="宋体"/>
          <w:kern w:val="0"/>
          <w:sz w:val="24"/>
        </w:rPr>
        <w:t>设</w:t>
      </w:r>
      <w:r>
        <w:rPr>
          <w:rFonts w:hint="eastAsia" w:ascii="宋体" w:hAnsi="宋体"/>
          <w:kern w:val="0"/>
          <w:sz w:val="24"/>
        </w:rPr>
        <w:t>置</w:t>
      </w:r>
      <w:r>
        <w:rPr>
          <w:rFonts w:ascii="宋体" w:hAnsi="宋体"/>
          <w:kern w:val="0"/>
          <w:sz w:val="24"/>
        </w:rPr>
        <w:t>间</w:t>
      </w:r>
      <w:r>
        <w:rPr>
          <w:rFonts w:hint="eastAsia" w:ascii="宋体" w:hAnsi="宋体"/>
          <w:kern w:val="0"/>
          <w:sz w:val="24"/>
        </w:rPr>
        <w:t>距</w:t>
      </w:r>
      <w:r>
        <w:rPr>
          <w:rFonts w:hint="eastAsia" w:ascii="宋体" w:hAnsi="宋体"/>
          <w:kern w:val="0"/>
          <w:sz w:val="24"/>
          <w:lang w:val="en-US" w:eastAsia="zh-CN"/>
        </w:rPr>
        <w:t>5</w:t>
      </w:r>
      <w:r>
        <w:rPr>
          <w:rFonts w:ascii="宋体" w:hAnsi="宋体"/>
          <w:kern w:val="0"/>
          <w:sz w:val="24"/>
        </w:rPr>
        <w:t>0cm</w:t>
      </w:r>
      <w:r>
        <w:rPr>
          <w:rFonts w:hint="eastAsia" w:ascii="宋体" w:hAnsi="宋体"/>
          <w:kern w:val="0"/>
          <w:sz w:val="24"/>
        </w:rPr>
        <w:t>。</w:t>
      </w:r>
      <w:r>
        <w:rPr>
          <w:rFonts w:ascii="宋体" w:hAnsi="宋体"/>
          <w:kern w:val="0"/>
          <w:sz w:val="24"/>
        </w:rPr>
        <w:t>传力</w:t>
      </w:r>
      <w:r>
        <w:rPr>
          <w:rFonts w:hint="eastAsia" w:ascii="宋体" w:hAnsi="宋体"/>
          <w:kern w:val="0"/>
          <w:sz w:val="24"/>
        </w:rPr>
        <w:t>杆</w:t>
      </w:r>
      <w:r>
        <w:rPr>
          <w:rFonts w:ascii="宋体" w:hAnsi="宋体"/>
          <w:kern w:val="0"/>
          <w:sz w:val="24"/>
        </w:rPr>
        <w:t>设</w:t>
      </w:r>
      <w:r>
        <w:rPr>
          <w:rFonts w:hint="eastAsia" w:ascii="宋体" w:hAnsi="宋体"/>
          <w:kern w:val="0"/>
          <w:sz w:val="24"/>
        </w:rPr>
        <w:t>于</w:t>
      </w:r>
      <w:r>
        <w:rPr>
          <w:rFonts w:ascii="宋体" w:hAnsi="宋体"/>
          <w:kern w:val="0"/>
          <w:sz w:val="24"/>
        </w:rPr>
        <w:t>缩缝</w:t>
      </w:r>
      <w:r>
        <w:rPr>
          <w:rFonts w:hint="eastAsia" w:ascii="宋体" w:hAnsi="宋体"/>
          <w:kern w:val="0"/>
          <w:sz w:val="24"/>
        </w:rPr>
        <w:t>、施工</w:t>
      </w:r>
      <w:r>
        <w:rPr>
          <w:rFonts w:ascii="宋体" w:hAnsi="宋体"/>
          <w:kern w:val="0"/>
          <w:sz w:val="24"/>
        </w:rPr>
        <w:t>缝</w:t>
      </w:r>
      <w:r>
        <w:rPr>
          <w:rFonts w:hint="eastAsia" w:ascii="宋体" w:hAnsi="宋体"/>
          <w:kern w:val="0"/>
          <w:sz w:val="24"/>
        </w:rPr>
        <w:t>处。</w:t>
      </w:r>
      <w:r>
        <w:rPr>
          <w:rFonts w:ascii="宋体" w:hAnsi="宋体"/>
          <w:kern w:val="0"/>
          <w:sz w:val="24"/>
        </w:rPr>
        <w:t>传力</w:t>
      </w:r>
      <w:r>
        <w:rPr>
          <w:rFonts w:hint="eastAsia" w:ascii="宋体" w:hAnsi="宋体"/>
          <w:kern w:val="0"/>
          <w:sz w:val="24"/>
        </w:rPr>
        <w:t>杆</w:t>
      </w:r>
      <w:r>
        <w:rPr>
          <w:rFonts w:ascii="宋体" w:hAnsi="宋体"/>
          <w:kern w:val="0"/>
          <w:sz w:val="24"/>
        </w:rPr>
        <w:t>为</w:t>
      </w:r>
      <w:r>
        <w:rPr>
          <w:rFonts w:hint="eastAsia" w:ascii="宋体" w:hAnsi="宋体"/>
          <w:kern w:val="0"/>
          <w:sz w:val="24"/>
        </w:rPr>
        <w:t>直</w:t>
      </w:r>
      <w:r>
        <w:rPr>
          <w:rFonts w:ascii="宋体" w:hAnsi="宋体"/>
          <w:kern w:val="0"/>
          <w:sz w:val="24"/>
        </w:rPr>
        <w:t>径</w:t>
      </w:r>
      <w:r>
        <w:rPr>
          <w:rFonts w:hint="eastAsia" w:ascii="宋体" w:hAnsi="宋体"/>
          <w:kern w:val="0"/>
          <w:sz w:val="24"/>
        </w:rPr>
        <w:t>φ28</w:t>
      </w:r>
      <w:r>
        <w:rPr>
          <w:rFonts w:ascii="宋体" w:hAnsi="宋体"/>
          <w:kern w:val="0"/>
          <w:sz w:val="24"/>
        </w:rPr>
        <w:t>mm</w:t>
      </w:r>
      <w:r>
        <w:rPr>
          <w:rFonts w:hint="eastAsia" w:ascii="宋体" w:hAnsi="宋体"/>
          <w:kern w:val="0"/>
          <w:sz w:val="24"/>
        </w:rPr>
        <w:t>的光面</w:t>
      </w:r>
      <w:r>
        <w:rPr>
          <w:rFonts w:ascii="宋体" w:hAnsi="宋体"/>
          <w:kern w:val="0"/>
          <w:sz w:val="24"/>
        </w:rPr>
        <w:t>钢</w:t>
      </w:r>
      <w:r>
        <w:rPr>
          <w:rFonts w:hint="eastAsia" w:ascii="宋体" w:hAnsi="宋体"/>
          <w:kern w:val="0"/>
          <w:sz w:val="24"/>
        </w:rPr>
        <w:t>筋，</w:t>
      </w:r>
      <w:r>
        <w:rPr>
          <w:rFonts w:ascii="宋体" w:hAnsi="宋体"/>
          <w:kern w:val="0"/>
          <w:sz w:val="24"/>
        </w:rPr>
        <w:t>长</w:t>
      </w:r>
      <w:r>
        <w:rPr>
          <w:rFonts w:hint="eastAsia" w:ascii="宋体" w:hAnsi="宋体"/>
          <w:kern w:val="0"/>
          <w:sz w:val="24"/>
        </w:rPr>
        <w:t>50</w:t>
      </w:r>
      <w:r>
        <w:rPr>
          <w:rFonts w:ascii="宋体" w:hAnsi="宋体"/>
          <w:kern w:val="0"/>
          <w:sz w:val="24"/>
        </w:rPr>
        <w:t>cm</w:t>
      </w:r>
      <w:r>
        <w:rPr>
          <w:rFonts w:hint="eastAsia" w:ascii="宋体" w:hAnsi="宋体"/>
          <w:kern w:val="0"/>
          <w:sz w:val="24"/>
        </w:rPr>
        <w:t>，</w:t>
      </w:r>
      <w:r>
        <w:rPr>
          <w:rFonts w:ascii="宋体" w:hAnsi="宋体"/>
          <w:kern w:val="0"/>
          <w:sz w:val="24"/>
        </w:rPr>
        <w:t>标</w:t>
      </w:r>
      <w:r>
        <w:rPr>
          <w:rFonts w:hint="eastAsia" w:ascii="宋体" w:hAnsi="宋体"/>
          <w:kern w:val="0"/>
          <w:sz w:val="24"/>
        </w:rPr>
        <w:t>准</w:t>
      </w:r>
      <w:r>
        <w:rPr>
          <w:rFonts w:ascii="宋体" w:hAnsi="宋体"/>
          <w:kern w:val="0"/>
          <w:sz w:val="24"/>
        </w:rPr>
        <w:t>设</w:t>
      </w:r>
      <w:r>
        <w:rPr>
          <w:rFonts w:hint="eastAsia" w:ascii="宋体" w:hAnsi="宋体"/>
          <w:kern w:val="0"/>
          <w:sz w:val="24"/>
        </w:rPr>
        <w:t>置</w:t>
      </w:r>
      <w:r>
        <w:rPr>
          <w:rFonts w:ascii="宋体" w:hAnsi="宋体"/>
          <w:kern w:val="0"/>
          <w:sz w:val="24"/>
        </w:rPr>
        <w:t>间</w:t>
      </w:r>
      <w:r>
        <w:rPr>
          <w:rFonts w:hint="eastAsia" w:ascii="宋体" w:hAnsi="宋体"/>
          <w:kern w:val="0"/>
          <w:sz w:val="24"/>
        </w:rPr>
        <w:t>距</w:t>
      </w:r>
      <w:r>
        <w:rPr>
          <w:rFonts w:ascii="宋体" w:hAnsi="宋体"/>
          <w:kern w:val="0"/>
          <w:sz w:val="24"/>
        </w:rPr>
        <w:t>为30cm</w:t>
      </w:r>
      <w:r>
        <w:rPr>
          <w:rFonts w:hint="eastAsia" w:ascii="宋体" w:hAnsi="宋体"/>
          <w:kern w:val="0"/>
          <w:sz w:val="24"/>
        </w:rPr>
        <w:t>。拉杆及</w:t>
      </w:r>
      <w:r>
        <w:rPr>
          <w:rFonts w:ascii="宋体" w:hAnsi="宋体"/>
          <w:kern w:val="0"/>
          <w:sz w:val="24"/>
        </w:rPr>
        <w:t>传力</w:t>
      </w:r>
      <w:r>
        <w:rPr>
          <w:rFonts w:hint="eastAsia" w:ascii="宋体" w:hAnsi="宋体"/>
          <w:kern w:val="0"/>
          <w:sz w:val="24"/>
        </w:rPr>
        <w:t>杆均安装在板厚1/2处，对称布置。在原混凝土面板安装传力杆或拉杆时，应在板厚</w:t>
      </w:r>
      <w:r>
        <w:rPr>
          <w:rFonts w:ascii="宋体" w:hAnsi="宋体"/>
          <w:kern w:val="0"/>
          <w:sz w:val="24"/>
        </w:rPr>
        <w:t>1/2</w:t>
      </w:r>
      <w:r>
        <w:rPr>
          <w:rFonts w:hint="eastAsia" w:ascii="宋体" w:hAnsi="宋体"/>
          <w:kern w:val="0"/>
          <w:sz w:val="24"/>
        </w:rPr>
        <w:t>处钻出比钢筋直径大约</w:t>
      </w:r>
      <w:r>
        <w:rPr>
          <w:rFonts w:ascii="宋体" w:hAnsi="宋体"/>
          <w:kern w:val="0"/>
          <w:sz w:val="24"/>
        </w:rPr>
        <w:t>2</w:t>
      </w:r>
      <w:r>
        <w:rPr>
          <w:rFonts w:hint="eastAsia" w:ascii="宋体" w:hAnsi="宋体"/>
          <w:kern w:val="0"/>
          <w:sz w:val="24"/>
        </w:rPr>
        <w:t>～</w:t>
      </w:r>
      <w:r>
        <w:rPr>
          <w:rFonts w:ascii="宋体" w:hAnsi="宋体"/>
          <w:kern w:val="0"/>
          <w:sz w:val="24"/>
        </w:rPr>
        <w:t>4mm</w:t>
      </w:r>
      <w:r>
        <w:rPr>
          <w:rFonts w:hint="eastAsia" w:ascii="宋体" w:hAnsi="宋体"/>
          <w:kern w:val="0"/>
          <w:sz w:val="24"/>
        </w:rPr>
        <w:t>的孔，并用环氧砂浆将钢筋牢牢的固定在规定位置。</w:t>
      </w:r>
    </w:p>
    <w:p>
      <w:pPr>
        <w:pStyle w:val="6"/>
        <w:numPr>
          <w:ilvl w:val="2"/>
          <w:numId w:val="0"/>
        </w:numPr>
        <w:ind w:left="284"/>
        <w:rPr>
          <w:rFonts w:hint="eastAsia" w:cs="宋体"/>
          <w:color w:val="auto"/>
        </w:rPr>
      </w:pPr>
      <w:r>
        <w:rPr>
          <w:rFonts w:hint="eastAsia" w:cs="宋体"/>
          <w:color w:val="auto"/>
          <w:lang w:val="en-US" w:eastAsia="zh-CN"/>
        </w:rPr>
        <w:t>8.7</w:t>
      </w:r>
      <w:r>
        <w:rPr>
          <w:rFonts w:hint="eastAsia"/>
          <w:color w:val="auto"/>
          <w:kern w:val="0"/>
          <w:szCs w:val="21"/>
          <w:highlight w:val="none"/>
          <w:lang w:val="en-US" w:eastAsia="zh-CN"/>
        </w:rPr>
        <w:t>废铁矿石微粉稳定土</w:t>
      </w:r>
    </w:p>
    <w:p>
      <w:pPr>
        <w:spacing w:line="360" w:lineRule="auto"/>
        <w:ind w:firstLine="537" w:firstLineChars="224"/>
        <w:rPr>
          <w:rFonts w:hint="eastAsia" w:ascii="宋体" w:hAnsi="宋体"/>
          <w:kern w:val="0"/>
          <w:sz w:val="24"/>
        </w:rPr>
      </w:pPr>
      <w:r>
        <w:rPr>
          <w:rFonts w:hint="eastAsia" w:ascii="宋体" w:hAnsi="宋体"/>
          <w:kern w:val="0"/>
          <w:sz w:val="24"/>
        </w:rPr>
        <w:t>基层</w:t>
      </w:r>
      <w:r>
        <w:rPr>
          <w:rFonts w:hint="eastAsia" w:ascii="宋体" w:hAnsi="宋体"/>
          <w:kern w:val="0"/>
          <w:sz w:val="24"/>
          <w:lang w:val="en-US" w:eastAsia="zh-CN"/>
        </w:rPr>
        <w:t>和</w:t>
      </w:r>
      <w:r>
        <w:rPr>
          <w:rFonts w:hint="eastAsia" w:ascii="宋体" w:hAnsi="宋体"/>
          <w:kern w:val="0"/>
          <w:sz w:val="24"/>
        </w:rPr>
        <w:t>是路面的主要承重层，应具有足够的强度和稳定性，采用整体强度高、板体性强、水稳性好的</w:t>
      </w:r>
      <w:r>
        <w:rPr>
          <w:rFonts w:hint="eastAsia" w:ascii="宋体" w:hAnsi="宋体" w:cs="宋体"/>
          <w:color w:val="auto"/>
          <w:kern w:val="0"/>
          <w:sz w:val="24"/>
          <w:highlight w:val="none"/>
          <w:lang w:val="en-US" w:eastAsia="zh-CN"/>
        </w:rPr>
        <w:t>废铁矿石微粉稳定土代替基层水泥稳定碎石和底基层级</w:t>
      </w:r>
      <w:r>
        <w:rPr>
          <w:rFonts w:hint="eastAsia" w:ascii="宋体" w:hAnsi="宋体" w:cs="宋体"/>
          <w:color w:val="auto"/>
          <w:kern w:val="0"/>
          <w:sz w:val="24"/>
          <w:highlight w:val="none"/>
        </w:rPr>
        <w:t>配碎石作为路面基层</w:t>
      </w:r>
      <w:r>
        <w:rPr>
          <w:rFonts w:hint="eastAsia" w:ascii="宋体" w:hAnsi="宋体" w:cs="宋体"/>
          <w:color w:val="auto"/>
          <w:kern w:val="0"/>
          <w:sz w:val="24"/>
          <w:highlight w:val="none"/>
          <w:lang w:val="en-US" w:eastAsia="zh-CN"/>
        </w:rPr>
        <w:t>和底基层</w:t>
      </w:r>
      <w:r>
        <w:rPr>
          <w:rFonts w:hint="eastAsia" w:ascii="宋体" w:hAnsi="宋体"/>
          <w:kern w:val="0"/>
          <w:sz w:val="24"/>
        </w:rPr>
        <w:t>。</w:t>
      </w:r>
    </w:p>
    <w:p>
      <w:pPr>
        <w:spacing w:line="360" w:lineRule="auto"/>
        <w:ind w:firstLine="548"/>
        <w:jc w:val="center"/>
        <w:rPr>
          <w:rFonts w:hint="default" w:ascii="宋体" w:hAnsi="宋体" w:eastAsia="宋体"/>
          <w:b/>
          <w:sz w:val="24"/>
          <w:lang w:val="en-US" w:eastAsia="zh-CN"/>
        </w:rPr>
      </w:pPr>
      <w:r>
        <w:rPr>
          <w:rFonts w:hint="eastAsia" w:ascii="宋体" w:hAnsi="宋体"/>
          <w:b/>
          <w:sz w:val="24"/>
          <w:lang w:val="en-US" w:eastAsia="zh-CN"/>
        </w:rPr>
        <w:t>基层性能对比表</w:t>
      </w:r>
    </w:p>
    <w:tbl>
      <w:tblPr>
        <w:tblStyle w:val="30"/>
        <w:tblW w:w="9911"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320"/>
        <w:gridCol w:w="2197"/>
        <w:gridCol w:w="2197"/>
        <w:gridCol w:w="21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33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sz w:val="24"/>
                <w:lang w:eastAsia="zh-CN"/>
              </w:rPr>
            </w:pPr>
            <w:r>
              <w:rPr>
                <w:rFonts w:hint="eastAsia" w:ascii="宋体" w:hAnsi="宋体"/>
                <w:sz w:val="24"/>
                <w:lang w:val="en-US" w:eastAsia="zh-CN"/>
              </w:rPr>
              <w:t>参数</w:t>
            </w:r>
          </w:p>
        </w:tc>
        <w:tc>
          <w:tcPr>
            <w:tcW w:w="219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宋体" w:hAnsi="宋体" w:eastAsia="宋体"/>
                <w:sz w:val="24"/>
                <w:lang w:val="en-US" w:eastAsia="zh-CN"/>
              </w:rPr>
            </w:pPr>
            <w:r>
              <w:rPr>
                <w:rFonts w:hint="eastAsia" w:ascii="宋体" w:hAnsi="宋体"/>
                <w:sz w:val="24"/>
                <w:lang w:val="en-US" w:eastAsia="zh-CN"/>
              </w:rPr>
              <w:t>废铁矿石微粉稳定土</w:t>
            </w:r>
          </w:p>
        </w:tc>
        <w:tc>
          <w:tcPr>
            <w:tcW w:w="219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宋体" w:hAnsi="宋体" w:eastAsia="宋体"/>
                <w:sz w:val="24"/>
                <w:lang w:val="en-US" w:eastAsia="zh-CN"/>
              </w:rPr>
            </w:pPr>
            <w:r>
              <w:rPr>
                <w:rFonts w:hint="eastAsia" w:ascii="宋体" w:hAnsi="宋体"/>
                <w:sz w:val="24"/>
                <w:lang w:val="en-US" w:eastAsia="zh-CN"/>
              </w:rPr>
              <w:t>水泥稳定碎石</w:t>
            </w:r>
          </w:p>
        </w:tc>
        <w:tc>
          <w:tcPr>
            <w:tcW w:w="219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宋体" w:hAnsi="宋体"/>
                <w:sz w:val="24"/>
                <w:lang w:val="en-US" w:eastAsia="zh-CN"/>
              </w:rPr>
            </w:pPr>
            <w:r>
              <w:rPr>
                <w:rFonts w:hint="eastAsia" w:ascii="宋体" w:hAnsi="宋体"/>
                <w:sz w:val="24"/>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33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default" w:ascii="宋体" w:hAnsi="宋体" w:eastAsia="宋体"/>
                <w:sz w:val="24"/>
                <w:lang w:val="en-US" w:eastAsia="zh-CN"/>
              </w:rPr>
            </w:pPr>
            <w:r>
              <w:rPr>
                <w:rFonts w:hint="eastAsia" w:ascii="宋体" w:hAnsi="宋体"/>
                <w:sz w:val="24"/>
                <w:lang w:val="en-US" w:eastAsia="zh-CN"/>
              </w:rPr>
              <w:t>7天无侧限抗压强度（Mpa）</w:t>
            </w:r>
          </w:p>
        </w:tc>
        <w:tc>
          <w:tcPr>
            <w:tcW w:w="219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宋体" w:hAnsi="宋体" w:eastAsia="宋体"/>
                <w:sz w:val="24"/>
                <w:lang w:val="en-US" w:eastAsia="zh-CN"/>
              </w:rPr>
            </w:pPr>
            <w:r>
              <w:rPr>
                <w:rFonts w:hint="eastAsia" w:ascii="宋体" w:hAnsi="宋体"/>
                <w:sz w:val="24"/>
                <w:lang w:val="en-US" w:eastAsia="zh-CN"/>
              </w:rPr>
              <w:t>3.2-7.8</w:t>
            </w:r>
          </w:p>
        </w:tc>
        <w:tc>
          <w:tcPr>
            <w:tcW w:w="219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宋体" w:hAnsi="宋体" w:eastAsia="宋体"/>
                <w:sz w:val="24"/>
                <w:lang w:val="en-US" w:eastAsia="zh-CN"/>
              </w:rPr>
            </w:pPr>
            <w:r>
              <w:rPr>
                <w:rFonts w:hint="eastAsia" w:ascii="宋体" w:hAnsi="宋体"/>
                <w:sz w:val="24"/>
                <w:lang w:val="en-US" w:eastAsia="zh-CN"/>
              </w:rPr>
              <w:t>5-7</w:t>
            </w:r>
          </w:p>
        </w:tc>
        <w:tc>
          <w:tcPr>
            <w:tcW w:w="2197" w:type="dxa"/>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宋体" w:hAnsi="宋体" w:eastAsia="宋体"/>
                <w:sz w:val="24"/>
                <w:lang w:val="en-US" w:eastAsia="zh-CN"/>
              </w:rPr>
            </w:pPr>
            <w:r>
              <w:rPr>
                <w:rFonts w:hint="eastAsia" w:ascii="宋体" w:hAnsi="宋体"/>
                <w:sz w:val="24"/>
                <w:lang w:val="en-US" w:eastAsia="zh-CN"/>
              </w:rPr>
              <w:t>水泥用量3%-7%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33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sz w:val="24"/>
                <w:lang w:eastAsia="zh-CN"/>
              </w:rPr>
            </w:pPr>
            <w:r>
              <w:rPr>
                <w:rFonts w:hint="eastAsia" w:ascii="宋体" w:hAnsi="宋体"/>
                <w:sz w:val="24"/>
                <w:lang w:val="en-US" w:eastAsia="zh-CN"/>
              </w:rPr>
              <w:t>劈裂弯拉强度（Mpa）</w:t>
            </w:r>
          </w:p>
        </w:tc>
        <w:tc>
          <w:tcPr>
            <w:tcW w:w="219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宋体" w:hAnsi="宋体" w:eastAsia="宋体"/>
                <w:sz w:val="24"/>
                <w:lang w:val="en-US" w:eastAsia="zh-CN"/>
              </w:rPr>
            </w:pPr>
            <w:r>
              <w:rPr>
                <w:rFonts w:hint="eastAsia" w:ascii="宋体" w:hAnsi="宋体"/>
                <w:sz w:val="24"/>
                <w:lang w:val="en-US" w:eastAsia="zh-CN"/>
              </w:rPr>
              <w:t>0.6-1.0</w:t>
            </w:r>
          </w:p>
        </w:tc>
        <w:tc>
          <w:tcPr>
            <w:tcW w:w="219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宋体" w:hAnsi="宋体" w:eastAsia="宋体"/>
                <w:sz w:val="24"/>
                <w:lang w:val="en-US" w:eastAsia="zh-CN"/>
              </w:rPr>
            </w:pPr>
            <w:r>
              <w:rPr>
                <w:rFonts w:hint="eastAsia" w:ascii="宋体" w:hAnsi="宋体"/>
                <w:sz w:val="24"/>
                <w:lang w:val="en-US" w:eastAsia="zh-CN"/>
              </w:rPr>
              <w:t>0.8-1.0</w:t>
            </w:r>
          </w:p>
        </w:tc>
        <w:tc>
          <w:tcPr>
            <w:tcW w:w="2197"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33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sz w:val="24"/>
                <w:lang w:eastAsia="zh-CN"/>
              </w:rPr>
            </w:pPr>
            <w:r>
              <w:rPr>
                <w:rFonts w:hint="eastAsia" w:ascii="宋体" w:hAnsi="宋体"/>
                <w:sz w:val="24"/>
                <w:lang w:val="en-US" w:eastAsia="zh-CN"/>
              </w:rPr>
              <w:t>弯拉强度（Mpa）</w:t>
            </w:r>
          </w:p>
        </w:tc>
        <w:tc>
          <w:tcPr>
            <w:tcW w:w="219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宋体" w:hAnsi="宋体" w:eastAsia="宋体"/>
                <w:sz w:val="24"/>
                <w:lang w:val="en-US" w:eastAsia="zh-CN"/>
              </w:rPr>
            </w:pPr>
            <w:r>
              <w:rPr>
                <w:rFonts w:hint="eastAsia" w:ascii="宋体" w:hAnsi="宋体"/>
                <w:sz w:val="24"/>
                <w:lang w:val="en-US" w:eastAsia="zh-CN"/>
              </w:rPr>
              <w:t>0.9-1.5</w:t>
            </w:r>
          </w:p>
        </w:tc>
        <w:tc>
          <w:tcPr>
            <w:tcW w:w="219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宋体" w:hAnsi="宋体" w:eastAsia="宋体"/>
                <w:sz w:val="24"/>
                <w:lang w:val="en-US" w:eastAsia="zh-CN"/>
              </w:rPr>
            </w:pPr>
            <w:r>
              <w:rPr>
                <w:rFonts w:hint="eastAsia" w:ascii="宋体" w:hAnsi="宋体"/>
                <w:sz w:val="24"/>
                <w:lang w:val="en-US" w:eastAsia="zh-CN"/>
              </w:rPr>
              <w:t>1.5-2.0</w:t>
            </w:r>
          </w:p>
        </w:tc>
        <w:tc>
          <w:tcPr>
            <w:tcW w:w="2197"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7" w:hRule="exact"/>
          <w:jc w:val="center"/>
        </w:trPr>
        <w:tc>
          <w:tcPr>
            <w:tcW w:w="3320"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sz w:val="24"/>
                <w:lang w:eastAsia="zh-CN"/>
              </w:rPr>
            </w:pPr>
            <w:r>
              <w:rPr>
                <w:rFonts w:hint="eastAsia" w:ascii="宋体" w:hAnsi="宋体"/>
                <w:sz w:val="24"/>
                <w:lang w:val="en-US" w:eastAsia="zh-CN"/>
              </w:rPr>
              <w:t>弹性模量（Mpa）</w:t>
            </w:r>
          </w:p>
        </w:tc>
        <w:tc>
          <w:tcPr>
            <w:tcW w:w="219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宋体" w:hAnsi="宋体" w:eastAsia="宋体"/>
                <w:sz w:val="24"/>
                <w:lang w:val="en-US" w:eastAsia="zh-CN"/>
              </w:rPr>
            </w:pPr>
            <w:r>
              <w:rPr>
                <w:rFonts w:hint="eastAsia" w:ascii="宋体" w:hAnsi="宋体"/>
                <w:sz w:val="24"/>
                <w:lang w:val="en-US" w:eastAsia="zh-CN"/>
              </w:rPr>
              <w:t>7000-20000</w:t>
            </w:r>
          </w:p>
        </w:tc>
        <w:tc>
          <w:tcPr>
            <w:tcW w:w="2197" w:type="dxa"/>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default" w:ascii="宋体" w:hAnsi="宋体" w:eastAsia="宋体"/>
                <w:sz w:val="24"/>
                <w:lang w:val="en-US" w:eastAsia="zh-CN"/>
              </w:rPr>
            </w:pPr>
            <w:r>
              <w:rPr>
                <w:rFonts w:hint="eastAsia" w:ascii="宋体" w:hAnsi="宋体"/>
                <w:sz w:val="24"/>
                <w:lang w:val="en-US" w:eastAsia="zh-CN"/>
              </w:rPr>
              <w:t>14000-28000</w:t>
            </w:r>
          </w:p>
        </w:tc>
        <w:tc>
          <w:tcPr>
            <w:tcW w:w="2197" w:type="dxa"/>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jc w:val="left"/>
              <w:textAlignment w:val="auto"/>
              <w:rPr>
                <w:rFonts w:hint="eastAsia" w:ascii="宋体" w:hAnsi="宋体"/>
                <w:sz w:val="24"/>
              </w:rPr>
            </w:pPr>
          </w:p>
        </w:tc>
      </w:tr>
    </w:tbl>
    <w:p>
      <w:pPr>
        <w:pStyle w:val="6"/>
        <w:numPr>
          <w:ilvl w:val="2"/>
          <w:numId w:val="0"/>
        </w:numPr>
        <w:ind w:left="284"/>
        <w:rPr>
          <w:rFonts w:hint="eastAsia" w:cs="宋体"/>
          <w:color w:val="auto"/>
          <w:lang w:val="en-US" w:eastAsia="zh-CN"/>
        </w:rPr>
      </w:pPr>
      <w:r>
        <w:rPr>
          <w:rFonts w:hint="eastAsia" w:cs="宋体"/>
          <w:color w:val="auto"/>
          <w:lang w:val="en-US" w:eastAsia="zh-CN"/>
        </w:rPr>
        <w:t>8.9路基、路面施工方法及注意事项</w:t>
      </w:r>
    </w:p>
    <w:p>
      <w:pPr>
        <w:pStyle w:val="7"/>
        <w:keepNext/>
        <w:keepLines/>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8.9.1一般路基施工</w:t>
      </w:r>
    </w:p>
    <w:p>
      <w:pPr>
        <w:spacing w:line="360" w:lineRule="auto"/>
        <w:ind w:firstLine="548"/>
        <w:rPr>
          <w:rFonts w:hint="eastAsia" w:ascii="宋体" w:hAnsi="宋体"/>
          <w:sz w:val="24"/>
        </w:rPr>
      </w:pPr>
      <w:r>
        <w:rPr>
          <w:rFonts w:hint="eastAsia" w:ascii="宋体" w:hAnsi="宋体"/>
          <w:sz w:val="24"/>
        </w:rPr>
        <w:t>（1）施工前需清除表土，并做填前压实处理。</w:t>
      </w:r>
    </w:p>
    <w:p>
      <w:pPr>
        <w:spacing w:line="360" w:lineRule="auto"/>
        <w:ind w:firstLine="548"/>
        <w:rPr>
          <w:rFonts w:hint="eastAsia" w:ascii="宋体" w:hAnsi="宋体"/>
          <w:sz w:val="24"/>
        </w:rPr>
      </w:pPr>
      <w:r>
        <w:rPr>
          <w:rFonts w:hint="eastAsia" w:ascii="宋体" w:hAnsi="宋体"/>
          <w:sz w:val="24"/>
        </w:rPr>
        <w:t>（2）路基填筑施工之前，必须取代表性土样，按现行试验规范对填料进行各项试验，求得各土场土样的最大干密度和最佳含水量，并选择路段进行压实试验，以确定正确的压实方法、各类压实设备的类型及组合工序、最佳组合下的压实遍数以及压实层厚度，用以指导路基的压实施工。</w:t>
      </w:r>
    </w:p>
    <w:p>
      <w:pPr>
        <w:spacing w:line="360" w:lineRule="auto"/>
        <w:ind w:firstLine="548"/>
        <w:rPr>
          <w:rFonts w:hint="eastAsia" w:ascii="宋体" w:hAnsi="宋体"/>
          <w:sz w:val="24"/>
        </w:rPr>
      </w:pPr>
      <w:r>
        <w:rPr>
          <w:rFonts w:hint="eastAsia" w:ascii="宋体" w:hAnsi="宋体"/>
          <w:sz w:val="24"/>
        </w:rPr>
        <w:t>（3）路堤段地面横坡大于1:5时，填筑前应将原地面挖成2m宽、内倾坡度为4%的台阶。</w:t>
      </w:r>
    </w:p>
    <w:p>
      <w:pPr>
        <w:spacing w:line="360" w:lineRule="auto"/>
        <w:ind w:firstLine="548"/>
        <w:rPr>
          <w:rFonts w:hint="eastAsia" w:ascii="宋体" w:hAnsi="宋体"/>
          <w:sz w:val="24"/>
        </w:rPr>
      </w:pPr>
      <w:r>
        <w:rPr>
          <w:rFonts w:hint="eastAsia" w:ascii="宋体" w:hAnsi="宋体"/>
          <w:sz w:val="24"/>
        </w:rPr>
        <w:t>（4）为便于边坡的压实，边坡土层与填方主体同时施工、均匀压实。</w:t>
      </w:r>
    </w:p>
    <w:p>
      <w:pPr>
        <w:spacing w:line="360" w:lineRule="auto"/>
        <w:ind w:firstLine="548"/>
        <w:rPr>
          <w:rFonts w:hint="eastAsia" w:ascii="宋体" w:hAnsi="宋体"/>
          <w:sz w:val="24"/>
        </w:rPr>
      </w:pPr>
      <w:r>
        <w:rPr>
          <w:rFonts w:hint="eastAsia" w:ascii="宋体" w:hAnsi="宋体"/>
          <w:sz w:val="24"/>
        </w:rPr>
        <w:t>（5）路基在雨季施工时，应注意加强施工管理，做好临时排水和防护措施，以免路肩和边坡拉槽、拥塌。</w:t>
      </w:r>
    </w:p>
    <w:p>
      <w:pPr>
        <w:spacing w:line="360" w:lineRule="auto"/>
        <w:ind w:firstLine="548"/>
        <w:rPr>
          <w:rFonts w:hint="eastAsia" w:ascii="宋体" w:hAnsi="宋体"/>
          <w:sz w:val="24"/>
        </w:rPr>
      </w:pPr>
      <w:r>
        <w:rPr>
          <w:rFonts w:hint="eastAsia" w:ascii="宋体" w:hAnsi="宋体"/>
          <w:sz w:val="24"/>
        </w:rPr>
        <w:t>（6）为了确保路基填筑质量，路基范围内的养殖池塘塘埂应予以挖除，其开挖土方不能用于路基回填。</w:t>
      </w:r>
    </w:p>
    <w:p>
      <w:pPr>
        <w:pStyle w:val="7"/>
        <w:keepNext/>
        <w:keepLines/>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8.9.2路面施工</w:t>
      </w:r>
    </w:p>
    <w:p>
      <w:pPr>
        <w:spacing w:line="360" w:lineRule="auto"/>
        <w:ind w:firstLine="548"/>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）路面</w:t>
      </w:r>
      <w:r>
        <w:rPr>
          <w:rFonts w:ascii="宋体" w:hAnsi="宋体"/>
          <w:sz w:val="24"/>
        </w:rPr>
        <w:t>开</w:t>
      </w:r>
      <w:r>
        <w:rPr>
          <w:rFonts w:hint="eastAsia" w:ascii="宋体" w:hAnsi="宋体"/>
          <w:sz w:val="24"/>
        </w:rPr>
        <w:t>工前和施工中</w:t>
      </w:r>
      <w:r>
        <w:rPr>
          <w:rFonts w:ascii="宋体" w:hAnsi="宋体"/>
          <w:sz w:val="24"/>
        </w:rPr>
        <w:t>应严格</w:t>
      </w:r>
      <w:r>
        <w:rPr>
          <w:rFonts w:hint="eastAsia" w:ascii="宋体" w:hAnsi="宋体"/>
          <w:sz w:val="24"/>
        </w:rPr>
        <w:t>按照《公路水泥混凝土路面滑模施工技</w:t>
      </w:r>
      <w:r>
        <w:rPr>
          <w:rFonts w:ascii="宋体" w:hAnsi="宋体"/>
          <w:sz w:val="24"/>
        </w:rPr>
        <w:t>术规</w:t>
      </w:r>
      <w:r>
        <w:rPr>
          <w:rFonts w:hint="eastAsia" w:ascii="宋体" w:hAnsi="宋体"/>
          <w:sz w:val="24"/>
        </w:rPr>
        <w:t>程》（</w:t>
      </w:r>
      <w:r>
        <w:rPr>
          <w:rFonts w:ascii="宋体" w:hAnsi="宋体"/>
          <w:sz w:val="24"/>
        </w:rPr>
        <w:t>JTJ /T037+2000</w:t>
      </w:r>
      <w:r>
        <w:rPr>
          <w:rFonts w:hint="eastAsia" w:ascii="宋体" w:hAnsi="宋体"/>
          <w:sz w:val="24"/>
        </w:rPr>
        <w:t>）《公路路面基</w:t>
      </w:r>
      <w:r>
        <w:rPr>
          <w:rFonts w:ascii="宋体" w:hAnsi="宋体"/>
          <w:sz w:val="24"/>
        </w:rPr>
        <w:t>层</w:t>
      </w:r>
      <w:r>
        <w:rPr>
          <w:rFonts w:hint="eastAsia" w:ascii="宋体" w:hAnsi="宋体"/>
          <w:sz w:val="24"/>
        </w:rPr>
        <w:t>施工技</w:t>
      </w:r>
      <w:r>
        <w:rPr>
          <w:rFonts w:ascii="宋体" w:hAnsi="宋体"/>
          <w:sz w:val="24"/>
        </w:rPr>
        <w:t>术规</w:t>
      </w:r>
      <w:r>
        <w:rPr>
          <w:rFonts w:hint="eastAsia" w:ascii="宋体" w:hAnsi="宋体"/>
          <w:sz w:val="24"/>
        </w:rPr>
        <w:t>范》（</w:t>
      </w:r>
      <w:r>
        <w:rPr>
          <w:rFonts w:ascii="宋体" w:hAnsi="宋体"/>
          <w:sz w:val="24"/>
        </w:rPr>
        <w:t>JTJ034</w:t>
      </w:r>
      <w:r>
        <w:rPr>
          <w:rFonts w:hint="eastAsia" w:ascii="宋体" w:hAnsi="宋体"/>
          <w:sz w:val="24"/>
        </w:rPr>
        <w:t>－</w:t>
      </w:r>
      <w:r>
        <w:rPr>
          <w:rFonts w:ascii="宋体" w:hAnsi="宋体"/>
          <w:sz w:val="24"/>
        </w:rPr>
        <w:t>2000</w:t>
      </w:r>
      <w:r>
        <w:rPr>
          <w:rFonts w:hint="eastAsia" w:ascii="宋体" w:hAnsi="宋体"/>
          <w:sz w:val="24"/>
        </w:rPr>
        <w:t>）《公路路基施工技</w:t>
      </w:r>
      <w:r>
        <w:rPr>
          <w:rFonts w:ascii="宋体" w:hAnsi="宋体"/>
          <w:sz w:val="24"/>
        </w:rPr>
        <w:t>术规</w:t>
      </w:r>
      <w:r>
        <w:rPr>
          <w:rFonts w:hint="eastAsia" w:ascii="宋体" w:hAnsi="宋体"/>
          <w:sz w:val="24"/>
        </w:rPr>
        <w:t>范》（</w:t>
      </w:r>
      <w:r>
        <w:rPr>
          <w:rFonts w:ascii="宋体" w:hAnsi="宋体"/>
          <w:sz w:val="24"/>
        </w:rPr>
        <w:t>JTJ033</w:t>
      </w:r>
      <w:r>
        <w:rPr>
          <w:rFonts w:hint="eastAsia" w:ascii="宋体" w:hAnsi="宋体"/>
          <w:sz w:val="24"/>
        </w:rPr>
        <w:t>－9</w:t>
      </w:r>
      <w:r>
        <w:rPr>
          <w:rFonts w:ascii="宋体" w:hAnsi="宋体"/>
          <w:sz w:val="24"/>
        </w:rPr>
        <w:t>5</w:t>
      </w:r>
      <w:r>
        <w:rPr>
          <w:rFonts w:hint="eastAsia" w:ascii="宋体" w:hAnsi="宋体"/>
          <w:sz w:val="24"/>
        </w:rPr>
        <w:t>）等所</w:t>
      </w:r>
      <w:r>
        <w:rPr>
          <w:rFonts w:ascii="宋体" w:hAnsi="宋体"/>
          <w:sz w:val="24"/>
        </w:rPr>
        <w:t>规</w:t>
      </w:r>
      <w:r>
        <w:rPr>
          <w:rFonts w:hint="eastAsia" w:ascii="宋体" w:hAnsi="宋体"/>
          <w:sz w:val="24"/>
        </w:rPr>
        <w:t>定的</w:t>
      </w:r>
      <w:r>
        <w:rPr>
          <w:rFonts w:ascii="宋体" w:hAnsi="宋体"/>
          <w:sz w:val="24"/>
        </w:rPr>
        <w:t>施工工艺及质</w:t>
      </w:r>
      <w:r>
        <w:rPr>
          <w:rFonts w:hint="eastAsia" w:ascii="宋体" w:hAnsi="宋体"/>
          <w:sz w:val="24"/>
        </w:rPr>
        <w:t>量</w:t>
      </w:r>
      <w:r>
        <w:rPr>
          <w:rFonts w:ascii="宋体" w:hAnsi="宋体"/>
          <w:sz w:val="24"/>
        </w:rPr>
        <w:t>检</w:t>
      </w:r>
      <w:r>
        <w:rPr>
          <w:rFonts w:hint="eastAsia" w:ascii="宋体" w:hAnsi="宋体"/>
          <w:sz w:val="24"/>
        </w:rPr>
        <w:t>查</w:t>
      </w:r>
      <w:r>
        <w:rPr>
          <w:rFonts w:ascii="宋体" w:hAnsi="宋体"/>
          <w:sz w:val="24"/>
        </w:rPr>
        <w:t>验</w:t>
      </w:r>
      <w:r>
        <w:rPr>
          <w:rFonts w:hint="eastAsia" w:ascii="宋体" w:hAnsi="宋体"/>
          <w:sz w:val="24"/>
        </w:rPr>
        <w:t>收</w:t>
      </w:r>
      <w:r>
        <w:rPr>
          <w:rFonts w:ascii="宋体" w:hAnsi="宋体"/>
          <w:sz w:val="24"/>
        </w:rPr>
        <w:t>标</w:t>
      </w:r>
      <w:r>
        <w:rPr>
          <w:rFonts w:hint="eastAsia" w:ascii="宋体" w:hAnsi="宋体"/>
          <w:sz w:val="24"/>
        </w:rPr>
        <w:t>准</w:t>
      </w:r>
      <w:r>
        <w:rPr>
          <w:rFonts w:ascii="宋体" w:hAnsi="宋体"/>
          <w:sz w:val="24"/>
        </w:rPr>
        <w:t>进</w:t>
      </w:r>
      <w:r>
        <w:rPr>
          <w:rFonts w:hint="eastAsia" w:ascii="宋体" w:hAnsi="宋体"/>
          <w:sz w:val="24"/>
        </w:rPr>
        <w:t>行施工。</w:t>
      </w:r>
    </w:p>
    <w:p>
      <w:pPr>
        <w:spacing w:line="360" w:lineRule="auto"/>
        <w:ind w:firstLine="548"/>
        <w:rPr>
          <w:rFonts w:hint="eastAsia" w:ascii="宋体" w:hAnsi="宋体"/>
          <w:sz w:val="24"/>
        </w:rPr>
      </w:pPr>
      <w:r>
        <w:rPr>
          <w:rFonts w:hint="eastAsia" w:ascii="宋体" w:hAnsi="宋体"/>
          <w:sz w:val="24"/>
        </w:rPr>
        <w:t>（</w:t>
      </w:r>
      <w:r>
        <w:rPr>
          <w:rFonts w:ascii="宋体" w:hAnsi="宋体"/>
          <w:sz w:val="24"/>
        </w:rPr>
        <w:t>2</w:t>
      </w:r>
      <w:r>
        <w:rPr>
          <w:rFonts w:hint="eastAsia" w:ascii="宋体" w:hAnsi="宋体"/>
          <w:sz w:val="24"/>
        </w:rPr>
        <w:t>）本</w:t>
      </w:r>
      <w:r>
        <w:rPr>
          <w:rFonts w:ascii="宋体" w:hAnsi="宋体"/>
          <w:sz w:val="24"/>
        </w:rPr>
        <w:t>设计</w:t>
      </w:r>
      <w:r>
        <w:rPr>
          <w:rFonts w:hint="eastAsia" w:ascii="宋体" w:hAnsi="宋体"/>
          <w:sz w:val="24"/>
        </w:rPr>
        <w:t>中的水泥路面基</w:t>
      </w:r>
      <w:r>
        <w:rPr>
          <w:rFonts w:ascii="宋体" w:hAnsi="宋体"/>
          <w:sz w:val="24"/>
        </w:rPr>
        <w:t>层宽</w:t>
      </w:r>
      <w:r>
        <w:rPr>
          <w:rFonts w:hint="eastAsia" w:ascii="宋体" w:hAnsi="宋体"/>
          <w:sz w:val="24"/>
        </w:rPr>
        <w:t>度系按滑模式</w:t>
      </w:r>
      <w:r>
        <w:rPr>
          <w:rFonts w:ascii="宋体" w:hAnsi="宋体"/>
          <w:sz w:val="24"/>
        </w:rPr>
        <w:t>摊铺施工工艺设计</w:t>
      </w:r>
      <w:r>
        <w:rPr>
          <w:rFonts w:hint="eastAsia" w:ascii="宋体" w:hAnsi="宋体"/>
          <w:sz w:val="24"/>
        </w:rPr>
        <w:t>，若采用其它的施工机具施工，</w:t>
      </w:r>
      <w:r>
        <w:rPr>
          <w:rFonts w:ascii="宋体" w:hAnsi="宋体"/>
          <w:sz w:val="24"/>
        </w:rPr>
        <w:t>则</w:t>
      </w:r>
      <w:r>
        <w:rPr>
          <w:rFonts w:hint="eastAsia" w:ascii="宋体" w:hAnsi="宋体"/>
          <w:sz w:val="24"/>
        </w:rPr>
        <w:t>按《公路水泥混凝土路面</w:t>
      </w:r>
      <w:r>
        <w:rPr>
          <w:rFonts w:ascii="宋体" w:hAnsi="宋体"/>
          <w:sz w:val="24"/>
        </w:rPr>
        <w:t>设计规</w:t>
      </w:r>
      <w:r>
        <w:rPr>
          <w:rFonts w:hint="eastAsia" w:ascii="宋体" w:hAnsi="宋体"/>
          <w:sz w:val="24"/>
        </w:rPr>
        <w:t>范》（</w:t>
      </w:r>
      <w:r>
        <w:rPr>
          <w:rFonts w:ascii="宋体" w:hAnsi="宋体"/>
          <w:sz w:val="24"/>
        </w:rPr>
        <w:t>JTG D40</w:t>
      </w:r>
      <w:r>
        <w:rPr>
          <w:rFonts w:hint="eastAsia" w:ascii="宋体" w:hAnsi="宋体"/>
          <w:sz w:val="24"/>
        </w:rPr>
        <w:t>－</w:t>
      </w:r>
      <w:r>
        <w:rPr>
          <w:rFonts w:ascii="宋体" w:hAnsi="宋体"/>
          <w:sz w:val="24"/>
        </w:rPr>
        <w:t>2002</w:t>
      </w:r>
      <w:r>
        <w:rPr>
          <w:rFonts w:hint="eastAsia" w:ascii="宋体" w:hAnsi="宋体"/>
          <w:sz w:val="24"/>
        </w:rPr>
        <w:t>）的</w:t>
      </w:r>
      <w:r>
        <w:rPr>
          <w:rFonts w:ascii="宋体" w:hAnsi="宋体"/>
          <w:sz w:val="24"/>
        </w:rPr>
        <w:t>规</w:t>
      </w:r>
      <w:r>
        <w:rPr>
          <w:rFonts w:hint="eastAsia" w:ascii="宋体" w:hAnsi="宋体"/>
          <w:sz w:val="24"/>
        </w:rPr>
        <w:t>定</w:t>
      </w:r>
      <w:r>
        <w:rPr>
          <w:rFonts w:ascii="宋体" w:hAnsi="宋体"/>
          <w:sz w:val="24"/>
        </w:rPr>
        <w:t>调</w:t>
      </w:r>
      <w:r>
        <w:rPr>
          <w:rFonts w:hint="eastAsia" w:ascii="宋体" w:hAnsi="宋体"/>
          <w:sz w:val="24"/>
        </w:rPr>
        <w:t>整基</w:t>
      </w:r>
      <w:r>
        <w:rPr>
          <w:rFonts w:ascii="宋体" w:hAnsi="宋体"/>
          <w:sz w:val="24"/>
        </w:rPr>
        <w:t>层的宽</w:t>
      </w:r>
      <w:r>
        <w:rPr>
          <w:rFonts w:hint="eastAsia" w:ascii="宋体" w:hAnsi="宋体"/>
          <w:sz w:val="24"/>
        </w:rPr>
        <w:t>度，避免浪</w:t>
      </w:r>
      <w:r>
        <w:rPr>
          <w:rFonts w:ascii="宋体" w:hAnsi="宋体"/>
          <w:sz w:val="24"/>
        </w:rPr>
        <w:t>费</w:t>
      </w:r>
      <w:r>
        <w:rPr>
          <w:rFonts w:hint="eastAsia" w:ascii="宋体" w:hAnsi="宋体"/>
          <w:sz w:val="24"/>
        </w:rPr>
        <w:t>。</w:t>
      </w:r>
    </w:p>
    <w:p>
      <w:pPr>
        <w:spacing w:line="360" w:lineRule="auto"/>
        <w:ind w:firstLine="548"/>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）本项目路面宽度为</w:t>
      </w:r>
      <w:r>
        <w:rPr>
          <w:rFonts w:hint="eastAsia" w:ascii="宋体" w:hAnsi="宋体"/>
          <w:sz w:val="24"/>
          <w:lang w:val="en-US" w:eastAsia="zh-CN"/>
        </w:rPr>
        <w:t>8</w:t>
      </w:r>
      <w:r>
        <w:rPr>
          <w:rFonts w:hint="eastAsia" w:ascii="宋体" w:hAnsi="宋体"/>
          <w:sz w:val="24"/>
        </w:rPr>
        <w:t>m，采用双向横坡，</w:t>
      </w:r>
      <w:r>
        <w:rPr>
          <w:rFonts w:ascii="宋体" w:hAnsi="宋体"/>
          <w:sz w:val="24"/>
        </w:rPr>
        <w:t>为</w:t>
      </w:r>
      <w:r>
        <w:rPr>
          <w:rFonts w:hint="eastAsia" w:ascii="宋体" w:hAnsi="宋体"/>
          <w:sz w:val="24"/>
        </w:rPr>
        <w:t>保</w:t>
      </w:r>
      <w:r>
        <w:rPr>
          <w:rFonts w:ascii="宋体" w:hAnsi="宋体"/>
          <w:sz w:val="24"/>
        </w:rPr>
        <w:t>证</w:t>
      </w:r>
      <w:r>
        <w:rPr>
          <w:rFonts w:hint="eastAsia" w:ascii="宋体" w:hAnsi="宋体"/>
          <w:sz w:val="24"/>
        </w:rPr>
        <w:t>路</w:t>
      </w:r>
      <w:r>
        <w:rPr>
          <w:rFonts w:ascii="宋体" w:hAnsi="宋体"/>
          <w:sz w:val="24"/>
        </w:rPr>
        <w:t>面质</w:t>
      </w:r>
      <w:r>
        <w:rPr>
          <w:rFonts w:hint="eastAsia" w:ascii="宋体" w:hAnsi="宋体"/>
          <w:sz w:val="24"/>
        </w:rPr>
        <w:t>量，水泥</w:t>
      </w:r>
      <w:r>
        <w:rPr>
          <w:rFonts w:ascii="宋体" w:hAnsi="宋体"/>
          <w:sz w:val="24"/>
        </w:rPr>
        <w:t>稳</w:t>
      </w:r>
      <w:r>
        <w:rPr>
          <w:rFonts w:hint="eastAsia" w:ascii="宋体" w:hAnsi="宋体"/>
          <w:sz w:val="24"/>
        </w:rPr>
        <w:t>定碎石基</w:t>
      </w:r>
      <w:r>
        <w:rPr>
          <w:rFonts w:ascii="宋体" w:hAnsi="宋体"/>
          <w:sz w:val="24"/>
        </w:rPr>
        <w:t>层</w:t>
      </w:r>
      <w:r>
        <w:rPr>
          <w:rFonts w:hint="eastAsia" w:ascii="宋体" w:hAnsi="宋体"/>
          <w:sz w:val="24"/>
        </w:rPr>
        <w:t>混合料</w:t>
      </w:r>
      <w:r>
        <w:rPr>
          <w:rFonts w:ascii="宋体" w:hAnsi="宋体"/>
          <w:sz w:val="24"/>
        </w:rPr>
        <w:t>应</w:t>
      </w:r>
      <w:r>
        <w:rPr>
          <w:rFonts w:hint="eastAsia" w:ascii="宋体" w:hAnsi="宋体"/>
          <w:sz w:val="24"/>
        </w:rPr>
        <w:t>采用半幅机械</w:t>
      </w:r>
      <w:r>
        <w:rPr>
          <w:rFonts w:ascii="宋体" w:hAnsi="宋体"/>
          <w:sz w:val="24"/>
        </w:rPr>
        <w:t>摊铺</w:t>
      </w:r>
      <w:r>
        <w:rPr>
          <w:rFonts w:hint="eastAsia" w:ascii="宋体" w:hAnsi="宋体"/>
          <w:sz w:val="24"/>
        </w:rPr>
        <w:t>法施工。基</w:t>
      </w:r>
      <w:r>
        <w:rPr>
          <w:rFonts w:ascii="宋体" w:hAnsi="宋体"/>
          <w:sz w:val="24"/>
        </w:rPr>
        <w:t>层</w:t>
      </w:r>
      <w:r>
        <w:rPr>
          <w:rFonts w:hint="eastAsia" w:ascii="宋体" w:hAnsi="宋体"/>
          <w:sz w:val="24"/>
        </w:rPr>
        <w:t>、垫</w:t>
      </w:r>
      <w:r>
        <w:rPr>
          <w:rFonts w:ascii="宋体" w:hAnsi="宋体"/>
          <w:sz w:val="24"/>
        </w:rPr>
        <w:t>层</w:t>
      </w:r>
      <w:r>
        <w:rPr>
          <w:rFonts w:hint="eastAsia" w:ascii="宋体" w:hAnsi="宋体"/>
          <w:sz w:val="24"/>
        </w:rPr>
        <w:t>混合料</w:t>
      </w:r>
      <w:r>
        <w:rPr>
          <w:rFonts w:ascii="宋体" w:hAnsi="宋体"/>
          <w:sz w:val="24"/>
        </w:rPr>
        <w:t>运输摊铺时</w:t>
      </w:r>
      <w:r>
        <w:rPr>
          <w:rFonts w:hint="eastAsia" w:ascii="宋体" w:hAnsi="宋体"/>
          <w:sz w:val="24"/>
        </w:rPr>
        <w:t>不</w:t>
      </w:r>
      <w:r>
        <w:rPr>
          <w:rFonts w:ascii="宋体" w:hAnsi="宋体"/>
          <w:sz w:val="24"/>
        </w:rPr>
        <w:t>应产</w:t>
      </w:r>
      <w:r>
        <w:rPr>
          <w:rFonts w:hint="eastAsia" w:ascii="宋体" w:hAnsi="宋体"/>
          <w:sz w:val="24"/>
        </w:rPr>
        <w:t>生粗、</w:t>
      </w:r>
      <w:r>
        <w:rPr>
          <w:rFonts w:ascii="宋体" w:hAnsi="宋体"/>
          <w:sz w:val="24"/>
        </w:rPr>
        <w:t>细颗</w:t>
      </w:r>
      <w:r>
        <w:rPr>
          <w:rFonts w:hint="eastAsia" w:ascii="宋体" w:hAnsi="宋体"/>
          <w:sz w:val="24"/>
        </w:rPr>
        <w:t>粒离析</w:t>
      </w:r>
      <w:r>
        <w:rPr>
          <w:rFonts w:ascii="宋体" w:hAnsi="宋体"/>
          <w:sz w:val="24"/>
        </w:rPr>
        <w:t>现</w:t>
      </w:r>
      <w:r>
        <w:rPr>
          <w:rFonts w:hint="eastAsia" w:ascii="宋体" w:hAnsi="宋体"/>
          <w:sz w:val="24"/>
        </w:rPr>
        <w:t>象，分布</w:t>
      </w:r>
      <w:r>
        <w:rPr>
          <w:rFonts w:ascii="宋体" w:hAnsi="宋体"/>
          <w:sz w:val="24"/>
        </w:rPr>
        <w:t>应</w:t>
      </w:r>
      <w:r>
        <w:rPr>
          <w:rFonts w:hint="eastAsia" w:ascii="宋体" w:hAnsi="宋体"/>
          <w:sz w:val="24"/>
        </w:rPr>
        <w:t>均</w:t>
      </w:r>
      <w:r>
        <w:rPr>
          <w:rFonts w:ascii="宋体" w:hAnsi="宋体"/>
          <w:sz w:val="24"/>
        </w:rPr>
        <w:t>匀</w:t>
      </w:r>
      <w:r>
        <w:rPr>
          <w:rFonts w:hint="eastAsia" w:ascii="宋体" w:hAnsi="宋体"/>
          <w:sz w:val="24"/>
        </w:rPr>
        <w:t>，碾</w:t>
      </w:r>
      <w:r>
        <w:rPr>
          <w:rFonts w:ascii="宋体" w:hAnsi="宋体"/>
          <w:sz w:val="24"/>
        </w:rPr>
        <w:t>压应及时</w:t>
      </w:r>
      <w:r>
        <w:rPr>
          <w:rFonts w:hint="eastAsia" w:ascii="宋体" w:hAnsi="宋体"/>
          <w:sz w:val="24"/>
        </w:rPr>
        <w:t>、充分。</w:t>
      </w:r>
    </w:p>
    <w:p>
      <w:pPr>
        <w:spacing w:line="360" w:lineRule="auto"/>
        <w:ind w:firstLine="548"/>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）路面面</w:t>
      </w:r>
      <w:r>
        <w:rPr>
          <w:rFonts w:ascii="宋体" w:hAnsi="宋体"/>
          <w:sz w:val="24"/>
        </w:rPr>
        <w:t>层</w:t>
      </w:r>
      <w:r>
        <w:rPr>
          <w:rFonts w:hint="eastAsia" w:ascii="宋体" w:hAnsi="宋体"/>
          <w:sz w:val="24"/>
        </w:rPr>
        <w:t>、水泥</w:t>
      </w:r>
      <w:r>
        <w:rPr>
          <w:rFonts w:ascii="宋体" w:hAnsi="宋体"/>
          <w:sz w:val="24"/>
        </w:rPr>
        <w:t>稳</w:t>
      </w:r>
      <w:r>
        <w:rPr>
          <w:rFonts w:hint="eastAsia" w:ascii="宋体" w:hAnsi="宋体"/>
          <w:sz w:val="24"/>
        </w:rPr>
        <w:t>定碎石基</w:t>
      </w:r>
      <w:r>
        <w:rPr>
          <w:rFonts w:ascii="宋体" w:hAnsi="宋体"/>
          <w:sz w:val="24"/>
        </w:rPr>
        <w:t>层和</w:t>
      </w:r>
      <w:r>
        <w:rPr>
          <w:rFonts w:hint="eastAsia" w:ascii="宋体" w:hAnsi="宋体"/>
          <w:sz w:val="24"/>
        </w:rPr>
        <w:t>垫</w:t>
      </w:r>
      <w:r>
        <w:rPr>
          <w:rFonts w:ascii="宋体" w:hAnsi="宋体"/>
          <w:sz w:val="24"/>
        </w:rPr>
        <w:t>层</w:t>
      </w:r>
      <w:r>
        <w:rPr>
          <w:rFonts w:hint="eastAsia" w:ascii="宋体" w:hAnsi="宋体"/>
          <w:sz w:val="24"/>
        </w:rPr>
        <w:t>混合料的</w:t>
      </w:r>
      <w:r>
        <w:rPr>
          <w:rFonts w:ascii="宋体" w:hAnsi="宋体"/>
          <w:sz w:val="24"/>
        </w:rPr>
        <w:t>级</w:t>
      </w:r>
      <w:r>
        <w:rPr>
          <w:rFonts w:hint="eastAsia" w:ascii="宋体" w:hAnsi="宋体"/>
          <w:sz w:val="24"/>
        </w:rPr>
        <w:t>配</w:t>
      </w:r>
      <w:r>
        <w:rPr>
          <w:rFonts w:ascii="宋体" w:hAnsi="宋体"/>
          <w:sz w:val="24"/>
        </w:rPr>
        <w:t>组</w:t>
      </w:r>
      <w:r>
        <w:rPr>
          <w:rFonts w:hint="eastAsia" w:ascii="宋体" w:hAnsi="宋体"/>
          <w:sz w:val="24"/>
        </w:rPr>
        <w:t>成、配合比、用水量等均</w:t>
      </w:r>
      <w:r>
        <w:rPr>
          <w:rFonts w:ascii="宋体" w:hAnsi="宋体"/>
          <w:sz w:val="24"/>
        </w:rPr>
        <w:t>应</w:t>
      </w:r>
      <w:r>
        <w:rPr>
          <w:rFonts w:hint="eastAsia" w:ascii="宋体" w:hAnsi="宋体"/>
          <w:sz w:val="24"/>
        </w:rPr>
        <w:t>在</w:t>
      </w:r>
      <w:r>
        <w:rPr>
          <w:rFonts w:ascii="宋体" w:hAnsi="宋体"/>
          <w:sz w:val="24"/>
        </w:rPr>
        <w:t>开</w:t>
      </w:r>
      <w:r>
        <w:rPr>
          <w:rFonts w:hint="eastAsia" w:ascii="宋体" w:hAnsi="宋体"/>
          <w:sz w:val="24"/>
        </w:rPr>
        <w:t>工前通</w:t>
      </w:r>
      <w:r>
        <w:rPr>
          <w:rFonts w:ascii="宋体" w:hAnsi="宋体"/>
          <w:sz w:val="24"/>
        </w:rPr>
        <w:t>过试验进</w:t>
      </w:r>
      <w:r>
        <w:rPr>
          <w:rFonts w:hint="eastAsia" w:ascii="宋体" w:hAnsi="宋体"/>
          <w:sz w:val="24"/>
        </w:rPr>
        <w:t>一步确定，并在施工中</w:t>
      </w:r>
      <w:r>
        <w:rPr>
          <w:rFonts w:ascii="宋体" w:hAnsi="宋体"/>
          <w:sz w:val="24"/>
        </w:rPr>
        <w:t>严格</w:t>
      </w:r>
      <w:r>
        <w:rPr>
          <w:rFonts w:hint="eastAsia" w:ascii="宋体" w:hAnsi="宋体"/>
          <w:sz w:val="24"/>
        </w:rPr>
        <w:t>控制，以保</w:t>
      </w:r>
      <w:r>
        <w:rPr>
          <w:rFonts w:ascii="宋体" w:hAnsi="宋体"/>
          <w:sz w:val="24"/>
        </w:rPr>
        <w:t>证达</w:t>
      </w:r>
      <w:r>
        <w:rPr>
          <w:rFonts w:hint="eastAsia" w:ascii="宋体" w:hAnsi="宋体"/>
          <w:sz w:val="24"/>
        </w:rPr>
        <w:t>到</w:t>
      </w:r>
      <w:r>
        <w:rPr>
          <w:rFonts w:ascii="宋体" w:hAnsi="宋体"/>
          <w:sz w:val="24"/>
        </w:rPr>
        <w:t>设计</w:t>
      </w:r>
      <w:r>
        <w:rPr>
          <w:rFonts w:hint="eastAsia" w:ascii="宋体" w:hAnsi="宋体"/>
          <w:sz w:val="24"/>
        </w:rPr>
        <w:t>的各</w:t>
      </w:r>
      <w:r>
        <w:rPr>
          <w:rFonts w:ascii="宋体" w:hAnsi="宋体"/>
          <w:sz w:val="24"/>
        </w:rPr>
        <w:t>项</w:t>
      </w:r>
      <w:r>
        <w:rPr>
          <w:rFonts w:hint="eastAsia" w:ascii="宋体" w:hAnsi="宋体"/>
          <w:sz w:val="24"/>
        </w:rPr>
        <w:t>技</w:t>
      </w:r>
      <w:r>
        <w:rPr>
          <w:rFonts w:ascii="宋体" w:hAnsi="宋体"/>
          <w:sz w:val="24"/>
        </w:rPr>
        <w:t>术</w:t>
      </w:r>
      <w:r>
        <w:rPr>
          <w:rFonts w:hint="eastAsia" w:ascii="宋体" w:hAnsi="宋体"/>
          <w:sz w:val="24"/>
        </w:rPr>
        <w:t>指</w:t>
      </w:r>
      <w:r>
        <w:rPr>
          <w:rFonts w:ascii="宋体" w:hAnsi="宋体"/>
          <w:sz w:val="24"/>
        </w:rPr>
        <w:t>标</w:t>
      </w:r>
      <w:r>
        <w:rPr>
          <w:rFonts w:hint="eastAsia" w:ascii="宋体" w:hAnsi="宋体"/>
          <w:sz w:val="24"/>
        </w:rPr>
        <w:t>。</w:t>
      </w:r>
    </w:p>
    <w:p>
      <w:pPr>
        <w:spacing w:line="360" w:lineRule="auto"/>
        <w:ind w:firstLine="548"/>
        <w:rPr>
          <w:rFonts w:hint="eastAsia" w:ascii="宋体" w:hAnsi="宋体"/>
          <w:sz w:val="24"/>
        </w:rPr>
      </w:pPr>
      <w:r>
        <w:rPr>
          <w:rFonts w:hint="eastAsia" w:ascii="宋体" w:hAnsi="宋体"/>
          <w:sz w:val="24"/>
        </w:rPr>
        <w:t>（</w:t>
      </w:r>
      <w:r>
        <w:rPr>
          <w:rFonts w:ascii="宋体" w:hAnsi="宋体"/>
          <w:sz w:val="24"/>
        </w:rPr>
        <w:t>5</w:t>
      </w:r>
      <w:r>
        <w:rPr>
          <w:rFonts w:hint="eastAsia" w:ascii="宋体" w:hAnsi="宋体"/>
          <w:sz w:val="24"/>
        </w:rPr>
        <w:t>）路面基</w:t>
      </w:r>
      <w:r>
        <w:rPr>
          <w:rFonts w:ascii="宋体" w:hAnsi="宋体"/>
          <w:sz w:val="24"/>
        </w:rPr>
        <w:t>层</w:t>
      </w:r>
      <w:r>
        <w:rPr>
          <w:rFonts w:hint="eastAsia" w:ascii="宋体" w:hAnsi="宋体"/>
          <w:sz w:val="24"/>
        </w:rPr>
        <w:t>形成初期不得</w:t>
      </w:r>
      <w:r>
        <w:rPr>
          <w:rFonts w:ascii="宋体" w:hAnsi="宋体"/>
          <w:sz w:val="24"/>
        </w:rPr>
        <w:t>让</w:t>
      </w:r>
      <w:r>
        <w:rPr>
          <w:rFonts w:hint="eastAsia" w:ascii="宋体" w:hAnsi="宋体"/>
          <w:sz w:val="24"/>
        </w:rPr>
        <w:t>重型</w:t>
      </w:r>
      <w:r>
        <w:rPr>
          <w:rFonts w:ascii="宋体" w:hAnsi="宋体"/>
          <w:sz w:val="24"/>
        </w:rPr>
        <w:t>车辆</w:t>
      </w:r>
      <w:r>
        <w:rPr>
          <w:rFonts w:hint="eastAsia" w:ascii="宋体" w:hAnsi="宋体"/>
          <w:sz w:val="24"/>
        </w:rPr>
        <w:t>通行，保</w:t>
      </w:r>
      <w:r>
        <w:rPr>
          <w:rFonts w:ascii="宋体" w:hAnsi="宋体"/>
          <w:sz w:val="24"/>
        </w:rPr>
        <w:t>证</w:t>
      </w:r>
      <w:r>
        <w:rPr>
          <w:rFonts w:hint="eastAsia" w:ascii="宋体" w:hAnsi="宋体"/>
          <w:sz w:val="24"/>
        </w:rPr>
        <w:t>路</w:t>
      </w:r>
      <w:r>
        <w:rPr>
          <w:rFonts w:ascii="宋体" w:hAnsi="宋体"/>
          <w:sz w:val="24"/>
        </w:rPr>
        <w:t>面质</w:t>
      </w:r>
      <w:r>
        <w:rPr>
          <w:rFonts w:hint="eastAsia" w:ascii="宋体" w:hAnsi="宋体"/>
          <w:sz w:val="24"/>
        </w:rPr>
        <w:t>量和平整度。</w:t>
      </w:r>
    </w:p>
    <w:p>
      <w:pPr>
        <w:spacing w:line="360" w:lineRule="auto"/>
        <w:ind w:firstLine="548"/>
        <w:rPr>
          <w:rFonts w:hint="eastAsia" w:ascii="宋体" w:hAnsi="宋体"/>
          <w:sz w:val="24"/>
        </w:rPr>
      </w:pPr>
      <w:r>
        <w:rPr>
          <w:rFonts w:hint="eastAsia" w:ascii="宋体" w:hAnsi="宋体"/>
          <w:sz w:val="24"/>
        </w:rPr>
        <w:t>（</w:t>
      </w:r>
      <w:r>
        <w:rPr>
          <w:rFonts w:ascii="宋体" w:hAnsi="宋体"/>
          <w:sz w:val="24"/>
        </w:rPr>
        <w:t>6</w:t>
      </w:r>
      <w:r>
        <w:rPr>
          <w:rFonts w:hint="eastAsia" w:ascii="宋体" w:hAnsi="宋体"/>
          <w:sz w:val="24"/>
        </w:rPr>
        <w:t>）基</w:t>
      </w:r>
      <w:r>
        <w:rPr>
          <w:rFonts w:ascii="宋体" w:hAnsi="宋体"/>
          <w:sz w:val="24"/>
        </w:rPr>
        <w:t>层和</w:t>
      </w:r>
      <w:r>
        <w:rPr>
          <w:rFonts w:hint="eastAsia" w:ascii="宋体" w:hAnsi="宋体"/>
          <w:sz w:val="24"/>
        </w:rPr>
        <w:t>底基</w:t>
      </w:r>
      <w:r>
        <w:rPr>
          <w:rFonts w:ascii="宋体" w:hAnsi="宋体"/>
          <w:sz w:val="24"/>
        </w:rPr>
        <w:t>层</w:t>
      </w:r>
      <w:r>
        <w:rPr>
          <w:rFonts w:hint="eastAsia" w:ascii="宋体" w:hAnsi="宋体"/>
          <w:sz w:val="24"/>
        </w:rPr>
        <w:t>施工</w:t>
      </w:r>
      <w:r>
        <w:rPr>
          <w:rFonts w:ascii="宋体" w:hAnsi="宋体"/>
          <w:sz w:val="24"/>
        </w:rPr>
        <w:t>时</w:t>
      </w:r>
      <w:r>
        <w:rPr>
          <w:rFonts w:hint="eastAsia" w:ascii="宋体" w:hAnsi="宋体"/>
          <w:sz w:val="24"/>
        </w:rPr>
        <w:t>，</w:t>
      </w:r>
      <w:r>
        <w:rPr>
          <w:rFonts w:ascii="宋体" w:hAnsi="宋体"/>
          <w:sz w:val="24"/>
        </w:rPr>
        <w:t>应</w:t>
      </w:r>
      <w:r>
        <w:rPr>
          <w:rFonts w:hint="eastAsia" w:ascii="宋体" w:hAnsi="宋体"/>
          <w:sz w:val="24"/>
        </w:rPr>
        <w:t>加</w:t>
      </w:r>
      <w:r>
        <w:rPr>
          <w:rFonts w:ascii="宋体" w:hAnsi="宋体"/>
          <w:sz w:val="24"/>
        </w:rPr>
        <w:t>强现场的</w:t>
      </w:r>
      <w:r>
        <w:rPr>
          <w:rFonts w:hint="eastAsia" w:ascii="宋体" w:hAnsi="宋体"/>
          <w:sz w:val="24"/>
        </w:rPr>
        <w:t>排水</w:t>
      </w:r>
      <w:r>
        <w:rPr>
          <w:rFonts w:ascii="宋体" w:hAnsi="宋体"/>
          <w:sz w:val="24"/>
        </w:rPr>
        <w:t>设施</w:t>
      </w:r>
      <w:r>
        <w:rPr>
          <w:rFonts w:hint="eastAsia" w:ascii="宋体" w:hAnsi="宋体"/>
          <w:sz w:val="24"/>
        </w:rPr>
        <w:t>，以便降雨</w:t>
      </w:r>
      <w:r>
        <w:rPr>
          <w:rFonts w:ascii="宋体" w:hAnsi="宋体"/>
          <w:sz w:val="24"/>
        </w:rPr>
        <w:t>时</w:t>
      </w:r>
      <w:r>
        <w:rPr>
          <w:rFonts w:hint="eastAsia" w:ascii="宋体" w:hAnsi="宋体"/>
          <w:sz w:val="24"/>
        </w:rPr>
        <w:t>地面水能</w:t>
      </w:r>
      <w:r>
        <w:rPr>
          <w:rFonts w:ascii="宋体" w:hAnsi="宋体"/>
          <w:sz w:val="24"/>
        </w:rPr>
        <w:t>及时排出</w:t>
      </w:r>
      <w:r>
        <w:rPr>
          <w:rFonts w:hint="eastAsia" w:ascii="宋体" w:hAnsi="宋体"/>
          <w:sz w:val="24"/>
        </w:rPr>
        <w:t>，并加</w:t>
      </w:r>
      <w:r>
        <w:rPr>
          <w:rFonts w:ascii="宋体" w:hAnsi="宋体"/>
          <w:sz w:val="24"/>
        </w:rPr>
        <w:t>强现场养护</w:t>
      </w:r>
      <w:r>
        <w:rPr>
          <w:rFonts w:hint="eastAsia" w:ascii="宋体" w:hAnsi="宋体"/>
          <w:sz w:val="24"/>
        </w:rPr>
        <w:t>措施，确保工程</w:t>
      </w:r>
      <w:r>
        <w:rPr>
          <w:rFonts w:ascii="宋体" w:hAnsi="宋体"/>
          <w:sz w:val="24"/>
        </w:rPr>
        <w:t>质</w:t>
      </w:r>
      <w:r>
        <w:rPr>
          <w:rFonts w:hint="eastAsia" w:ascii="宋体" w:hAnsi="宋体"/>
          <w:sz w:val="24"/>
        </w:rPr>
        <w:t>量。</w:t>
      </w:r>
    </w:p>
    <w:p>
      <w:pPr>
        <w:spacing w:line="360" w:lineRule="auto"/>
        <w:ind w:firstLine="548"/>
        <w:rPr>
          <w:rFonts w:hint="eastAsia" w:ascii="宋体" w:hAnsi="宋体"/>
          <w:sz w:val="24"/>
        </w:rPr>
      </w:pPr>
      <w:r>
        <w:rPr>
          <w:rFonts w:hint="eastAsia" w:ascii="宋体" w:hAnsi="宋体"/>
          <w:sz w:val="24"/>
        </w:rPr>
        <w:t>（7）路面表面必须采用拉毛、拉槽、压槽或刻槽等方法筑做表面构造，要求表面构造深度0.5～1.0mm。</w:t>
      </w:r>
    </w:p>
    <w:p>
      <w:pPr>
        <w:spacing w:line="360" w:lineRule="auto"/>
        <w:ind w:firstLine="548"/>
        <w:rPr>
          <w:rFonts w:hint="eastAsia" w:ascii="宋体" w:hAnsi="宋体"/>
          <w:sz w:val="24"/>
        </w:rPr>
      </w:pPr>
      <w:r>
        <w:rPr>
          <w:rFonts w:hint="eastAsia" w:ascii="宋体" w:hAnsi="宋体"/>
          <w:sz w:val="24"/>
        </w:rPr>
        <w:t>（8）</w:t>
      </w:r>
      <w:r>
        <w:rPr>
          <w:rFonts w:ascii="宋体" w:hAnsi="宋体"/>
          <w:sz w:val="24"/>
        </w:rPr>
        <w:t>为确</w:t>
      </w:r>
      <w:r>
        <w:rPr>
          <w:rFonts w:hint="eastAsia" w:ascii="宋体" w:hAnsi="宋体"/>
          <w:sz w:val="24"/>
        </w:rPr>
        <w:t>保路面施工</w:t>
      </w:r>
      <w:r>
        <w:rPr>
          <w:rFonts w:ascii="宋体" w:hAnsi="宋体"/>
          <w:sz w:val="24"/>
        </w:rPr>
        <w:t>质</w:t>
      </w:r>
      <w:r>
        <w:rPr>
          <w:rFonts w:hint="eastAsia" w:ascii="宋体" w:hAnsi="宋体"/>
          <w:sz w:val="24"/>
        </w:rPr>
        <w:t>量，承包商</w:t>
      </w:r>
      <w:r>
        <w:rPr>
          <w:rFonts w:ascii="宋体" w:hAnsi="宋体"/>
          <w:sz w:val="24"/>
        </w:rPr>
        <w:t>应</w:t>
      </w:r>
      <w:r>
        <w:rPr>
          <w:rFonts w:hint="eastAsia" w:ascii="宋体" w:hAnsi="宋体"/>
          <w:sz w:val="24"/>
        </w:rPr>
        <w:t>建立健全</w:t>
      </w:r>
      <w:r>
        <w:rPr>
          <w:rFonts w:ascii="宋体" w:hAnsi="宋体"/>
          <w:sz w:val="24"/>
        </w:rPr>
        <w:t>质</w:t>
      </w:r>
      <w:r>
        <w:rPr>
          <w:rFonts w:hint="eastAsia" w:ascii="宋体" w:hAnsi="宋体"/>
          <w:sz w:val="24"/>
        </w:rPr>
        <w:t>量管理体系</w:t>
      </w:r>
      <w:r>
        <w:rPr>
          <w:rFonts w:ascii="宋体" w:hAnsi="宋体"/>
          <w:sz w:val="24"/>
        </w:rPr>
        <w:t>，严格</w:t>
      </w:r>
      <w:r>
        <w:rPr>
          <w:rFonts w:hint="eastAsia" w:ascii="宋体" w:hAnsi="宋体"/>
          <w:sz w:val="24"/>
        </w:rPr>
        <w:t>工序管理，遵照有</w:t>
      </w:r>
      <w:r>
        <w:rPr>
          <w:rFonts w:ascii="宋体" w:hAnsi="宋体"/>
          <w:sz w:val="24"/>
        </w:rPr>
        <w:t>关规</w:t>
      </w:r>
      <w:r>
        <w:rPr>
          <w:rFonts w:hint="eastAsia" w:ascii="宋体" w:hAnsi="宋体"/>
          <w:sz w:val="24"/>
        </w:rPr>
        <w:t>程、</w:t>
      </w:r>
      <w:r>
        <w:rPr>
          <w:rFonts w:ascii="宋体" w:hAnsi="宋体"/>
          <w:sz w:val="24"/>
        </w:rPr>
        <w:t>规</w:t>
      </w:r>
      <w:r>
        <w:rPr>
          <w:rFonts w:hint="eastAsia" w:ascii="宋体" w:hAnsi="宋体"/>
          <w:sz w:val="24"/>
        </w:rPr>
        <w:t>范，精心</w:t>
      </w:r>
      <w:r>
        <w:rPr>
          <w:rFonts w:ascii="宋体" w:hAnsi="宋体"/>
          <w:sz w:val="24"/>
        </w:rPr>
        <w:t>组织</w:t>
      </w:r>
      <w:r>
        <w:rPr>
          <w:rFonts w:hint="eastAsia" w:ascii="宋体" w:hAnsi="宋体"/>
          <w:sz w:val="24"/>
        </w:rPr>
        <w:t>施工；</w:t>
      </w:r>
      <w:r>
        <w:rPr>
          <w:rFonts w:ascii="宋体" w:hAnsi="宋体"/>
          <w:sz w:val="24"/>
        </w:rPr>
        <w:t>应</w:t>
      </w:r>
      <w:r>
        <w:rPr>
          <w:rFonts w:hint="eastAsia" w:ascii="宋体" w:hAnsi="宋体"/>
          <w:sz w:val="24"/>
        </w:rPr>
        <w:t>配置集料、</w:t>
      </w:r>
      <w:r>
        <w:rPr>
          <w:rFonts w:ascii="宋体" w:hAnsi="宋体"/>
          <w:sz w:val="24"/>
        </w:rPr>
        <w:t>试验</w:t>
      </w:r>
      <w:r>
        <w:rPr>
          <w:rFonts w:hint="eastAsia" w:ascii="宋体" w:hAnsi="宋体"/>
          <w:sz w:val="24"/>
        </w:rPr>
        <w:t>、生</w:t>
      </w:r>
      <w:r>
        <w:rPr>
          <w:rFonts w:ascii="宋体" w:hAnsi="宋体"/>
          <w:sz w:val="24"/>
        </w:rPr>
        <w:t>产</w:t>
      </w:r>
      <w:r>
        <w:rPr>
          <w:rFonts w:hint="eastAsia" w:ascii="宋体" w:hAnsi="宋体"/>
          <w:sz w:val="24"/>
        </w:rPr>
        <w:t>、</w:t>
      </w:r>
      <w:r>
        <w:rPr>
          <w:rFonts w:ascii="宋体" w:hAnsi="宋体"/>
          <w:sz w:val="24"/>
        </w:rPr>
        <w:t>运输</w:t>
      </w:r>
      <w:r>
        <w:rPr>
          <w:rFonts w:hint="eastAsia" w:ascii="宋体" w:hAnsi="宋体"/>
          <w:sz w:val="24"/>
        </w:rPr>
        <w:t>、</w:t>
      </w:r>
      <w:r>
        <w:rPr>
          <w:rFonts w:ascii="宋体" w:hAnsi="宋体"/>
          <w:sz w:val="24"/>
        </w:rPr>
        <w:t>摊铺</w:t>
      </w:r>
      <w:r>
        <w:rPr>
          <w:rFonts w:hint="eastAsia" w:ascii="宋体" w:hAnsi="宋体"/>
          <w:sz w:val="24"/>
        </w:rPr>
        <w:t>、碾</w:t>
      </w:r>
      <w:r>
        <w:rPr>
          <w:rFonts w:ascii="宋体" w:hAnsi="宋体"/>
          <w:sz w:val="24"/>
        </w:rPr>
        <w:t>压</w:t>
      </w:r>
      <w:r>
        <w:rPr>
          <w:rFonts w:hint="eastAsia" w:ascii="宋体" w:hAnsi="宋体"/>
          <w:sz w:val="24"/>
        </w:rPr>
        <w:t>、</w:t>
      </w:r>
      <w:r>
        <w:rPr>
          <w:rFonts w:ascii="宋体" w:hAnsi="宋体"/>
          <w:sz w:val="24"/>
        </w:rPr>
        <w:t>检测</w:t>
      </w:r>
      <w:r>
        <w:rPr>
          <w:rFonts w:hint="eastAsia" w:ascii="宋体" w:hAnsi="宋体"/>
          <w:sz w:val="24"/>
        </w:rPr>
        <w:t>等</w:t>
      </w:r>
      <w:r>
        <w:rPr>
          <w:rFonts w:ascii="宋体" w:hAnsi="宋体"/>
          <w:sz w:val="24"/>
        </w:rPr>
        <w:t>现</w:t>
      </w:r>
      <w:r>
        <w:rPr>
          <w:rFonts w:hint="eastAsia" w:ascii="宋体" w:hAnsi="宋体"/>
          <w:sz w:val="24"/>
        </w:rPr>
        <w:t>代化成套</w:t>
      </w:r>
      <w:r>
        <w:rPr>
          <w:rFonts w:ascii="宋体" w:hAnsi="宋体"/>
          <w:sz w:val="24"/>
        </w:rPr>
        <w:t>设备</w:t>
      </w:r>
      <w:r>
        <w:rPr>
          <w:rFonts w:hint="eastAsia" w:ascii="宋体" w:hAnsi="宋体"/>
          <w:sz w:val="24"/>
        </w:rPr>
        <w:t>，并配</w:t>
      </w:r>
      <w:r>
        <w:rPr>
          <w:rFonts w:ascii="宋体" w:hAnsi="宋体"/>
          <w:sz w:val="24"/>
        </w:rPr>
        <w:t>备</w:t>
      </w:r>
      <w:r>
        <w:rPr>
          <w:rFonts w:hint="eastAsia" w:ascii="宋体" w:hAnsi="宋体"/>
          <w:sz w:val="24"/>
        </w:rPr>
        <w:t>合格的</w:t>
      </w:r>
      <w:r>
        <w:rPr>
          <w:rFonts w:ascii="宋体" w:hAnsi="宋体"/>
          <w:sz w:val="24"/>
        </w:rPr>
        <w:t>试验</w:t>
      </w:r>
      <w:r>
        <w:rPr>
          <w:rFonts w:hint="eastAsia" w:ascii="宋体" w:hAnsi="宋体"/>
          <w:sz w:val="24"/>
        </w:rPr>
        <w:t>、</w:t>
      </w:r>
      <w:r>
        <w:rPr>
          <w:rFonts w:ascii="宋体" w:hAnsi="宋体"/>
          <w:sz w:val="24"/>
        </w:rPr>
        <w:t>质检人员</w:t>
      </w:r>
      <w:r>
        <w:rPr>
          <w:rFonts w:hint="eastAsia" w:ascii="宋体" w:hAnsi="宋体"/>
          <w:sz w:val="24"/>
        </w:rPr>
        <w:t>，以保</w:t>
      </w:r>
      <w:r>
        <w:rPr>
          <w:rFonts w:ascii="宋体" w:hAnsi="宋体"/>
          <w:sz w:val="24"/>
        </w:rPr>
        <w:t>证优质</w:t>
      </w:r>
      <w:r>
        <w:rPr>
          <w:rFonts w:hint="eastAsia" w:ascii="宋体" w:hAnsi="宋体"/>
          <w:sz w:val="24"/>
        </w:rPr>
        <w:t>高效地</w:t>
      </w:r>
      <w:r>
        <w:rPr>
          <w:rFonts w:ascii="宋体" w:hAnsi="宋体"/>
          <w:sz w:val="24"/>
        </w:rPr>
        <w:t>进</w:t>
      </w:r>
      <w:r>
        <w:rPr>
          <w:rFonts w:hint="eastAsia" w:ascii="宋体" w:hAnsi="宋体"/>
          <w:sz w:val="24"/>
        </w:rPr>
        <w:t>行施工。</w:t>
      </w:r>
    </w:p>
    <w:bookmarkEnd w:id="12"/>
    <w:bookmarkEnd w:id="13"/>
    <w:bookmarkEnd w:id="14"/>
    <w:bookmarkEnd w:id="49"/>
    <w:bookmarkEnd w:id="50"/>
    <w:bookmarkEnd w:id="51"/>
    <w:bookmarkEnd w:id="52"/>
    <w:bookmarkEnd w:id="53"/>
    <w:bookmarkEnd w:id="54"/>
    <w:p>
      <w:pPr>
        <w:pStyle w:val="4"/>
        <w:numPr>
          <w:ilvl w:val="0"/>
          <w:numId w:val="3"/>
        </w:numPr>
        <w:rPr>
          <w:rFonts w:hint="eastAsia" w:ascii="宋体" w:hAnsi="宋体" w:cs="宋体"/>
          <w:color w:val="auto"/>
          <w:sz w:val="28"/>
          <w:szCs w:val="24"/>
        </w:rPr>
      </w:pPr>
      <w:r>
        <w:rPr>
          <w:rFonts w:hint="eastAsia" w:ascii="宋体" w:hAnsi="宋体" w:cs="宋体"/>
          <w:color w:val="auto"/>
          <w:sz w:val="28"/>
          <w:szCs w:val="24"/>
          <w:lang w:val="en-US" w:eastAsia="zh-CN"/>
        </w:rPr>
        <w:t>涵洞工程</w:t>
      </w:r>
    </w:p>
    <w:p>
      <w:pPr>
        <w:pStyle w:val="6"/>
        <w:numPr>
          <w:ilvl w:val="2"/>
          <w:numId w:val="0"/>
        </w:numPr>
        <w:ind w:left="284"/>
        <w:rPr>
          <w:rFonts w:hint="eastAsia" w:cs="宋体"/>
          <w:color w:val="auto"/>
          <w:lang w:val="en-US" w:eastAsia="zh-CN"/>
        </w:rPr>
      </w:pPr>
      <w:r>
        <w:rPr>
          <w:rFonts w:hint="eastAsia" w:cs="宋体"/>
          <w:color w:val="auto"/>
          <w:lang w:val="en-US" w:eastAsia="zh-CN"/>
        </w:rPr>
        <w:t>9.1涵洞布设情况</w:t>
      </w:r>
    </w:p>
    <w:p>
      <w:pPr>
        <w:spacing w:line="360" w:lineRule="auto"/>
        <w:ind w:firstLine="540" w:firstLineChars="225"/>
        <w:rPr>
          <w:rFonts w:hint="eastAsia" w:ascii="宋体" w:hAnsi="宋体"/>
          <w:sz w:val="24"/>
        </w:rPr>
      </w:pPr>
      <w:r>
        <w:rPr>
          <w:rFonts w:hint="eastAsia" w:ascii="宋体" w:hAnsi="宋体"/>
          <w:sz w:val="24"/>
        </w:rPr>
        <w:t>（1）、AK</w:t>
      </w:r>
      <w:r>
        <w:rPr>
          <w:rFonts w:hint="eastAsia" w:ascii="宋体" w:hAnsi="宋体"/>
          <w:sz w:val="24"/>
          <w:lang w:val="en-US" w:eastAsia="zh-CN"/>
        </w:rPr>
        <w:t>0</w:t>
      </w:r>
      <w:r>
        <w:rPr>
          <w:rFonts w:hint="eastAsia" w:ascii="宋体" w:hAnsi="宋体"/>
          <w:sz w:val="24"/>
        </w:rPr>
        <w:t>+</w:t>
      </w:r>
      <w:r>
        <w:rPr>
          <w:rFonts w:hint="eastAsia" w:ascii="宋体" w:hAnsi="宋体"/>
          <w:sz w:val="24"/>
          <w:lang w:val="en-US" w:eastAsia="zh-CN"/>
        </w:rPr>
        <w:t>500</w:t>
      </w:r>
      <w:r>
        <w:rPr>
          <w:rFonts w:hint="eastAsia" w:ascii="宋体" w:hAnsi="宋体"/>
          <w:sz w:val="24"/>
        </w:rPr>
        <w:t>：</w:t>
      </w:r>
      <w:r>
        <w:rPr>
          <w:rFonts w:ascii="宋体" w:hAnsi="宋体"/>
          <w:sz w:val="24"/>
        </w:rPr>
        <w:t>D</w:t>
      </w:r>
      <w:r>
        <w:rPr>
          <w:rFonts w:hint="eastAsia" w:ascii="宋体" w:hAnsi="宋体"/>
          <w:sz w:val="24"/>
        </w:rPr>
        <w:t>0.75钢筋砼圆管涵</w:t>
      </w:r>
    </w:p>
    <w:p>
      <w:pPr>
        <w:spacing w:line="360" w:lineRule="auto"/>
        <w:ind w:firstLine="540" w:firstLineChars="225"/>
        <w:rPr>
          <w:rFonts w:hint="eastAsia" w:ascii="宋体" w:hAnsi="宋体"/>
          <w:sz w:val="24"/>
        </w:rPr>
      </w:pPr>
      <w:r>
        <w:rPr>
          <w:rFonts w:hint="eastAsia" w:ascii="宋体" w:hAnsi="宋体"/>
          <w:sz w:val="24"/>
        </w:rPr>
        <w:t>（2）、AK1+</w:t>
      </w:r>
      <w:r>
        <w:rPr>
          <w:rFonts w:hint="eastAsia" w:ascii="宋体" w:hAnsi="宋体"/>
          <w:sz w:val="24"/>
          <w:lang w:val="en-US" w:eastAsia="zh-CN"/>
        </w:rPr>
        <w:t>687</w:t>
      </w:r>
      <w:r>
        <w:rPr>
          <w:rFonts w:hint="eastAsia" w:ascii="宋体" w:hAnsi="宋体"/>
          <w:sz w:val="24"/>
        </w:rPr>
        <w:t>：</w:t>
      </w:r>
      <w:r>
        <w:rPr>
          <w:rFonts w:ascii="宋体" w:hAnsi="宋体"/>
          <w:sz w:val="24"/>
        </w:rPr>
        <w:t>D</w:t>
      </w:r>
      <w:r>
        <w:rPr>
          <w:rFonts w:hint="eastAsia" w:ascii="宋体" w:hAnsi="宋体"/>
          <w:sz w:val="24"/>
        </w:rPr>
        <w:t>0.75钢筋砼圆管涵</w:t>
      </w:r>
    </w:p>
    <w:p>
      <w:pPr>
        <w:pStyle w:val="6"/>
        <w:numPr>
          <w:ilvl w:val="2"/>
          <w:numId w:val="0"/>
        </w:numPr>
        <w:ind w:left="284"/>
        <w:rPr>
          <w:rFonts w:hint="eastAsia" w:cs="宋体"/>
          <w:color w:val="auto"/>
          <w:lang w:val="en-US" w:eastAsia="zh-CN"/>
        </w:rPr>
      </w:pPr>
      <w:r>
        <w:rPr>
          <w:rFonts w:hint="eastAsia" w:cs="宋体"/>
          <w:color w:val="auto"/>
          <w:lang w:val="en-US" w:eastAsia="zh-CN"/>
        </w:rPr>
        <w:t>9.2设计要点</w:t>
      </w:r>
    </w:p>
    <w:p>
      <w:pPr>
        <w:spacing w:line="360" w:lineRule="auto"/>
        <w:ind w:firstLine="540" w:firstLineChars="225"/>
        <w:rPr>
          <w:rFonts w:hint="eastAsia" w:ascii="宋体" w:hAnsi="宋体"/>
          <w:sz w:val="24"/>
        </w:rPr>
      </w:pPr>
      <w:r>
        <w:rPr>
          <w:rFonts w:hint="eastAsia" w:ascii="宋体" w:hAnsi="宋体"/>
          <w:sz w:val="24"/>
        </w:rPr>
        <w:t>道路涵洞根据规划排洪沟、沿线现状排水沟等需要设置，孔径的确定主要依据规划排洪渠孔径及外业调查并结合水文计算确定。</w:t>
      </w:r>
    </w:p>
    <w:p>
      <w:pPr>
        <w:spacing w:line="360" w:lineRule="auto"/>
        <w:ind w:firstLine="540" w:firstLineChars="225"/>
        <w:rPr>
          <w:rFonts w:hint="eastAsia" w:ascii="宋体" w:hAnsi="宋体"/>
          <w:sz w:val="24"/>
        </w:rPr>
      </w:pPr>
      <w:r>
        <w:rPr>
          <w:rFonts w:hint="eastAsia" w:ascii="宋体" w:hAnsi="宋体"/>
          <w:sz w:val="24"/>
        </w:rPr>
        <w:t>管涵：</w:t>
      </w:r>
    </w:p>
    <w:p>
      <w:pPr>
        <w:spacing w:line="360" w:lineRule="auto"/>
        <w:ind w:firstLine="540" w:firstLineChars="225"/>
        <w:rPr>
          <w:rFonts w:hint="eastAsia" w:ascii="宋体" w:hAnsi="宋体"/>
          <w:sz w:val="24"/>
        </w:rPr>
      </w:pPr>
      <w:r>
        <w:rPr>
          <w:rFonts w:hint="eastAsia" w:ascii="宋体" w:hAnsi="宋体"/>
          <w:sz w:val="24"/>
        </w:rPr>
        <w:t>1、管节配筋按纯弯板断面分析。</w:t>
      </w:r>
    </w:p>
    <w:p>
      <w:pPr>
        <w:spacing w:line="360" w:lineRule="auto"/>
        <w:ind w:firstLine="540" w:firstLineChars="225"/>
        <w:rPr>
          <w:rFonts w:hint="eastAsia" w:ascii="宋体" w:hAnsi="宋体"/>
          <w:sz w:val="24"/>
        </w:rPr>
      </w:pPr>
      <w:r>
        <w:rPr>
          <w:rFonts w:hint="eastAsia" w:ascii="宋体" w:hAnsi="宋体"/>
          <w:sz w:val="24"/>
        </w:rPr>
        <w:t>2、活载计算理论：按刚性管节计算，即不考虑管节的变形，也不考虑涵洞顶土柱和周围填土间的摩擦力。</w:t>
      </w:r>
    </w:p>
    <w:p>
      <w:pPr>
        <w:spacing w:line="360" w:lineRule="auto"/>
        <w:ind w:firstLine="540" w:firstLineChars="225"/>
        <w:rPr>
          <w:rFonts w:hint="eastAsia" w:ascii="宋体" w:hAnsi="宋体"/>
          <w:sz w:val="24"/>
        </w:rPr>
      </w:pPr>
      <w:r>
        <w:rPr>
          <w:rFonts w:hint="eastAsia" w:ascii="宋体" w:hAnsi="宋体"/>
          <w:sz w:val="24"/>
        </w:rPr>
        <w:t>3、路面车辆活荷载对涵顶的压力按30</w:t>
      </w:r>
      <w:r>
        <w:rPr>
          <w:rFonts w:hint="eastAsia" w:ascii="宋体" w:hAnsi="宋体"/>
          <w:sz w:val="24"/>
          <w:vertAlign w:val="superscript"/>
        </w:rPr>
        <w:t xml:space="preserve"> o</w:t>
      </w:r>
      <w:r>
        <w:rPr>
          <w:rFonts w:hint="eastAsia" w:ascii="宋体" w:hAnsi="宋体"/>
          <w:sz w:val="24"/>
        </w:rPr>
        <w:t>角进行分布；填土内摩擦角为30</w:t>
      </w:r>
      <w:r>
        <w:rPr>
          <w:rFonts w:hint="eastAsia" w:ascii="宋体" w:hAnsi="宋体"/>
          <w:sz w:val="24"/>
          <w:vertAlign w:val="superscript"/>
        </w:rPr>
        <w:t xml:space="preserve"> o</w:t>
      </w:r>
      <w:r>
        <w:rPr>
          <w:rFonts w:hint="eastAsia" w:ascii="宋体" w:hAnsi="宋体"/>
          <w:sz w:val="24"/>
        </w:rPr>
        <w:t>，土容重18KN/m。</w:t>
      </w:r>
    </w:p>
    <w:p>
      <w:pPr>
        <w:spacing w:line="360" w:lineRule="auto"/>
        <w:ind w:firstLine="540" w:firstLineChars="225"/>
        <w:rPr>
          <w:rFonts w:hint="eastAsia" w:ascii="宋体" w:hAnsi="宋体"/>
          <w:sz w:val="24"/>
        </w:rPr>
      </w:pPr>
      <w:r>
        <w:rPr>
          <w:rFonts w:hint="eastAsia" w:ascii="宋体" w:hAnsi="宋体"/>
          <w:sz w:val="24"/>
        </w:rPr>
        <w:t>4、涵洞过水流量按无压力式涵洞设计。</w:t>
      </w:r>
    </w:p>
    <w:p>
      <w:pPr>
        <w:spacing w:line="360" w:lineRule="auto"/>
        <w:ind w:firstLine="540" w:firstLineChars="225"/>
        <w:rPr>
          <w:rFonts w:hint="eastAsia" w:ascii="宋体" w:hAnsi="宋体"/>
          <w:sz w:val="24"/>
        </w:rPr>
      </w:pPr>
      <w:r>
        <w:rPr>
          <w:rFonts w:hint="eastAsia" w:ascii="宋体" w:hAnsi="宋体"/>
          <w:sz w:val="24"/>
        </w:rPr>
        <w:t>盖板涵：</w:t>
      </w:r>
    </w:p>
    <w:p>
      <w:pPr>
        <w:spacing w:line="360" w:lineRule="auto"/>
        <w:ind w:firstLine="540" w:firstLineChars="225"/>
        <w:rPr>
          <w:rFonts w:hint="eastAsia" w:ascii="宋体" w:hAnsi="宋体"/>
          <w:sz w:val="24"/>
        </w:rPr>
      </w:pPr>
      <w:r>
        <w:rPr>
          <w:rFonts w:hint="eastAsia" w:ascii="宋体" w:hAnsi="宋体"/>
          <w:sz w:val="24"/>
        </w:rPr>
        <w:t>1、盖板采用简支板计算图式进行设计。按承载能力极限状态和正常使用极限状态分别进行计算和验算。</w:t>
      </w:r>
    </w:p>
    <w:p>
      <w:pPr>
        <w:spacing w:line="360" w:lineRule="auto"/>
        <w:ind w:firstLine="540" w:firstLineChars="225"/>
        <w:rPr>
          <w:rFonts w:hint="eastAsia" w:ascii="宋体" w:hAnsi="宋体"/>
          <w:sz w:val="24"/>
        </w:rPr>
      </w:pPr>
      <w:r>
        <w:rPr>
          <w:rFonts w:hint="eastAsia" w:ascii="宋体" w:hAnsi="宋体"/>
          <w:sz w:val="24"/>
        </w:rPr>
        <w:t>2、盖板底层设受力主筋，顶层设架立钢筋，各种钢筋沿板长和板宽方向均匀布置。</w:t>
      </w:r>
    </w:p>
    <w:p>
      <w:pPr>
        <w:spacing w:line="360" w:lineRule="auto"/>
        <w:ind w:firstLine="540" w:firstLineChars="225"/>
        <w:rPr>
          <w:rFonts w:hint="eastAsia" w:ascii="宋体" w:hAnsi="宋体"/>
          <w:sz w:val="24"/>
        </w:rPr>
      </w:pPr>
      <w:r>
        <w:rPr>
          <w:rFonts w:hint="eastAsia" w:ascii="宋体" w:hAnsi="宋体"/>
          <w:sz w:val="24"/>
        </w:rPr>
        <w:t>3、路面车辆活荷载对涵顶的压力按30</w:t>
      </w:r>
      <w:r>
        <w:rPr>
          <w:rFonts w:hint="eastAsia" w:ascii="宋体" w:hAnsi="宋体"/>
          <w:sz w:val="24"/>
          <w:vertAlign w:val="superscript"/>
        </w:rPr>
        <w:t xml:space="preserve"> o</w:t>
      </w:r>
      <w:r>
        <w:rPr>
          <w:rFonts w:hint="eastAsia" w:ascii="宋体" w:hAnsi="宋体"/>
          <w:sz w:val="24"/>
        </w:rPr>
        <w:t>角进行分布；填土内摩擦角为30</w:t>
      </w:r>
      <w:r>
        <w:rPr>
          <w:rFonts w:hint="eastAsia" w:ascii="宋体" w:hAnsi="宋体"/>
          <w:sz w:val="24"/>
          <w:vertAlign w:val="superscript"/>
        </w:rPr>
        <w:t xml:space="preserve"> o</w:t>
      </w:r>
      <w:r>
        <w:rPr>
          <w:rFonts w:hint="eastAsia" w:ascii="宋体" w:hAnsi="宋体"/>
          <w:sz w:val="24"/>
        </w:rPr>
        <w:t>，土容重18KN/m。</w:t>
      </w:r>
    </w:p>
    <w:p>
      <w:pPr>
        <w:spacing w:line="360" w:lineRule="auto"/>
        <w:ind w:firstLine="540" w:firstLineChars="225"/>
        <w:rPr>
          <w:rFonts w:hint="eastAsia" w:ascii="宋体" w:hAnsi="宋体"/>
          <w:sz w:val="24"/>
        </w:rPr>
      </w:pPr>
      <w:r>
        <w:rPr>
          <w:rFonts w:hint="eastAsia" w:ascii="宋体" w:hAnsi="宋体"/>
          <w:sz w:val="24"/>
        </w:rPr>
        <w:t>4、涵台按上部盖板与涵底支撑梁或固定基础作为涵台的上下支撑点，涵台作为上下端简支的竖梁进行计算。</w:t>
      </w:r>
    </w:p>
    <w:p>
      <w:pPr>
        <w:spacing w:line="360" w:lineRule="auto"/>
        <w:ind w:firstLine="540" w:firstLineChars="225"/>
        <w:rPr>
          <w:rFonts w:hint="eastAsia" w:ascii="宋体" w:hAnsi="宋体"/>
          <w:sz w:val="24"/>
        </w:rPr>
      </w:pPr>
      <w:r>
        <w:rPr>
          <w:rFonts w:hint="eastAsia" w:ascii="宋体" w:hAnsi="宋体"/>
          <w:sz w:val="24"/>
        </w:rPr>
        <w:t>5、涵洞过水流量按无压力式涵洞设计。</w:t>
      </w:r>
    </w:p>
    <w:p>
      <w:pPr>
        <w:pStyle w:val="6"/>
        <w:numPr>
          <w:ilvl w:val="2"/>
          <w:numId w:val="0"/>
        </w:numPr>
        <w:ind w:left="284"/>
        <w:rPr>
          <w:rFonts w:hint="eastAsia" w:cs="宋体"/>
          <w:color w:val="auto"/>
          <w:lang w:val="en-US" w:eastAsia="zh-CN"/>
        </w:rPr>
      </w:pPr>
      <w:r>
        <w:rPr>
          <w:rFonts w:hint="eastAsia" w:cs="宋体"/>
          <w:color w:val="auto"/>
          <w:lang w:val="en-US" w:eastAsia="zh-CN"/>
        </w:rPr>
        <w:t>9.3施工要点</w:t>
      </w:r>
    </w:p>
    <w:p>
      <w:pPr>
        <w:pStyle w:val="7"/>
        <w:keepNext/>
        <w:keepLines/>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9.3.1主要材料及其强度</w:t>
      </w:r>
    </w:p>
    <w:p>
      <w:pPr>
        <w:pStyle w:val="7"/>
        <w:keepNext/>
        <w:keepLines/>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9.3.1施工注意事项</w:t>
      </w:r>
    </w:p>
    <w:p>
      <w:pPr>
        <w:spacing w:line="360" w:lineRule="auto"/>
        <w:ind w:firstLine="540" w:firstLineChars="225"/>
        <w:rPr>
          <w:rFonts w:hint="eastAsia" w:ascii="宋体" w:hAnsi="宋体"/>
          <w:b/>
          <w:sz w:val="24"/>
        </w:rPr>
      </w:pPr>
      <w:r>
        <w:rPr>
          <w:rFonts w:hint="eastAsia" w:ascii="宋体" w:hAnsi="宋体"/>
          <w:sz w:val="24"/>
        </w:rPr>
        <w:t>（</w:t>
      </w:r>
      <w:r>
        <w:rPr>
          <w:rFonts w:hint="eastAsia" w:ascii="宋体" w:hAnsi="宋体"/>
          <w:sz w:val="24"/>
          <w:lang w:val="en-US" w:eastAsia="zh-CN"/>
        </w:rPr>
        <w:t>1</w:t>
      </w:r>
      <w:r>
        <w:rPr>
          <w:rFonts w:hint="eastAsia" w:ascii="宋体" w:hAnsi="宋体"/>
          <w:sz w:val="24"/>
        </w:rPr>
        <w:t>）、施工时注意各预埋部件的设置。</w:t>
      </w:r>
    </w:p>
    <w:p>
      <w:pPr>
        <w:spacing w:line="360" w:lineRule="auto"/>
        <w:ind w:firstLine="540" w:firstLineChars="225"/>
        <w:rPr>
          <w:rFonts w:hint="eastAsia" w:ascii="宋体" w:hAnsi="宋体"/>
          <w:sz w:val="24"/>
        </w:rPr>
      </w:pPr>
      <w:r>
        <w:rPr>
          <w:rFonts w:hint="eastAsia" w:ascii="宋体" w:hAnsi="宋体"/>
          <w:sz w:val="24"/>
        </w:rPr>
        <w:t>（</w:t>
      </w:r>
      <w:r>
        <w:rPr>
          <w:rFonts w:hint="eastAsia" w:ascii="宋体" w:hAnsi="宋体"/>
          <w:sz w:val="24"/>
          <w:lang w:val="en-US" w:eastAsia="zh-CN"/>
        </w:rPr>
        <w:t>2</w:t>
      </w:r>
      <w:r>
        <w:rPr>
          <w:rFonts w:hint="eastAsia" w:ascii="宋体" w:hAnsi="宋体"/>
          <w:sz w:val="24"/>
        </w:rPr>
        <w:t>）、涵背填土应选择透水性良好的砂砾石或砂质土壤，保证内摩擦角不小于35</w:t>
      </w:r>
      <w:r>
        <w:rPr>
          <w:rFonts w:hint="eastAsia" w:ascii="宋体" w:hAnsi="宋体"/>
          <w:sz w:val="24"/>
          <w:vertAlign w:val="superscript"/>
        </w:rPr>
        <w:t>0</w:t>
      </w:r>
      <w:r>
        <w:rPr>
          <w:rFonts w:hint="eastAsia" w:ascii="宋体" w:hAnsi="宋体"/>
          <w:sz w:val="24"/>
        </w:rPr>
        <w:t>。</w:t>
      </w:r>
    </w:p>
    <w:p>
      <w:pPr>
        <w:spacing w:line="360" w:lineRule="auto"/>
        <w:ind w:firstLine="540" w:firstLineChars="225"/>
        <w:rPr>
          <w:rFonts w:hint="eastAsia" w:ascii="宋体" w:hAnsi="宋体"/>
          <w:sz w:val="24"/>
        </w:rPr>
      </w:pPr>
      <w:r>
        <w:rPr>
          <w:rFonts w:hint="eastAsia" w:ascii="宋体" w:hAnsi="宋体"/>
          <w:sz w:val="24"/>
        </w:rPr>
        <w:t>（</w:t>
      </w:r>
      <w:r>
        <w:rPr>
          <w:rFonts w:hint="eastAsia" w:ascii="宋体" w:hAnsi="宋体"/>
          <w:sz w:val="24"/>
          <w:lang w:val="en-US" w:eastAsia="zh-CN"/>
        </w:rPr>
        <w:t>3</w:t>
      </w:r>
      <w:r>
        <w:rPr>
          <w:rFonts w:hint="eastAsia" w:ascii="宋体" w:hAnsi="宋体"/>
          <w:sz w:val="24"/>
        </w:rPr>
        <w:t>）、施工过程中，当涵顶覆土厚度小于0.5m时，涵顶及涵两侧填土在两倍孔径范围内必须采用人工方法分层夯实；当涵顶覆土厚度在0.5～1.0m时，涵顶可通过施工车辆，但压路机必须采用静压。</w:t>
      </w:r>
    </w:p>
    <w:p>
      <w:pPr>
        <w:spacing w:line="360" w:lineRule="auto"/>
        <w:ind w:firstLine="540" w:firstLineChars="225"/>
        <w:rPr>
          <w:rFonts w:hint="eastAsia" w:ascii="宋体" w:hAnsi="宋体"/>
          <w:sz w:val="24"/>
        </w:rPr>
      </w:pPr>
      <w:r>
        <w:rPr>
          <w:rFonts w:hint="eastAsia" w:ascii="宋体" w:hAnsi="宋体"/>
          <w:sz w:val="24"/>
        </w:rPr>
        <w:t>（</w:t>
      </w:r>
      <w:r>
        <w:rPr>
          <w:rFonts w:hint="eastAsia" w:ascii="宋体" w:hAnsi="宋体"/>
          <w:sz w:val="24"/>
          <w:lang w:val="en-US" w:eastAsia="zh-CN"/>
        </w:rPr>
        <w:t>4</w:t>
      </w:r>
      <w:r>
        <w:rPr>
          <w:rFonts w:hint="eastAsia" w:ascii="宋体" w:hAnsi="宋体"/>
          <w:sz w:val="24"/>
        </w:rPr>
        <w:t>）、其它注意事项及要求均按《公路桥涵施工技术规范》（JTJ041-2000）办理。</w:t>
      </w:r>
    </w:p>
    <w:p>
      <w:pPr>
        <w:spacing w:line="360" w:lineRule="auto"/>
        <w:ind w:firstLine="540" w:firstLineChars="225"/>
        <w:rPr>
          <w:rFonts w:hint="eastAsia" w:ascii="宋体" w:hAnsi="宋体"/>
          <w:b/>
          <w:sz w:val="24"/>
        </w:rPr>
      </w:pPr>
      <w:r>
        <w:rPr>
          <w:rFonts w:hint="eastAsia" w:ascii="宋体" w:hAnsi="宋体"/>
          <w:sz w:val="24"/>
        </w:rPr>
        <w:t>（</w:t>
      </w:r>
      <w:r>
        <w:rPr>
          <w:rFonts w:hint="eastAsia" w:ascii="宋体" w:hAnsi="宋体"/>
          <w:sz w:val="24"/>
          <w:lang w:val="en-US" w:eastAsia="zh-CN"/>
        </w:rPr>
        <w:t>5</w:t>
      </w:r>
      <w:r>
        <w:rPr>
          <w:rFonts w:hint="eastAsia" w:ascii="宋体" w:hAnsi="宋体"/>
          <w:sz w:val="24"/>
        </w:rPr>
        <w:t>）、涵洞施工完成后，应按《涵背填土示意图》要求进行台背填土施工，应对称填土。填土分层碾压厚度0.15m，靠近台背处用小型压实机械碾压，其它用大型压实机械，台背填土压实度要达到95%。</w:t>
      </w:r>
    </w:p>
    <w:p>
      <w:pPr>
        <w:spacing w:line="360" w:lineRule="auto"/>
        <w:ind w:firstLine="540" w:firstLineChars="225"/>
        <w:rPr>
          <w:rFonts w:hint="eastAsia" w:ascii="宋体" w:hAnsi="宋体"/>
          <w:b/>
          <w:sz w:val="24"/>
        </w:rPr>
      </w:pPr>
      <w:r>
        <w:rPr>
          <w:rFonts w:hint="eastAsia" w:ascii="宋体" w:hAnsi="宋体"/>
          <w:sz w:val="24"/>
        </w:rPr>
        <w:t>（</w:t>
      </w:r>
      <w:r>
        <w:rPr>
          <w:rFonts w:hint="eastAsia" w:ascii="宋体" w:hAnsi="宋体"/>
          <w:sz w:val="24"/>
          <w:lang w:val="en-US" w:eastAsia="zh-CN"/>
        </w:rPr>
        <w:t>6</w:t>
      </w:r>
      <w:r>
        <w:rPr>
          <w:rFonts w:hint="eastAsia" w:ascii="宋体" w:hAnsi="宋体"/>
          <w:sz w:val="24"/>
        </w:rPr>
        <w:t>）、涵底铺砌采用M7.5砂浆砌片石，砌筑时应保证砂浆饱满，以起到支撑梁及承受冲刷作用。</w:t>
      </w:r>
    </w:p>
    <w:p>
      <w:pPr>
        <w:spacing w:line="360" w:lineRule="auto"/>
        <w:ind w:firstLine="540" w:firstLineChars="225"/>
        <w:rPr>
          <w:rFonts w:hint="eastAsia" w:ascii="宋体" w:hAnsi="宋体"/>
          <w:b/>
          <w:sz w:val="24"/>
        </w:rPr>
      </w:pPr>
      <w:r>
        <w:rPr>
          <w:rFonts w:hint="eastAsia" w:ascii="宋体" w:hAnsi="宋体"/>
          <w:sz w:val="24"/>
        </w:rPr>
        <w:t>（</w:t>
      </w:r>
      <w:r>
        <w:rPr>
          <w:rFonts w:hint="eastAsia" w:ascii="宋体" w:hAnsi="宋体"/>
          <w:sz w:val="24"/>
          <w:lang w:val="en-US" w:eastAsia="zh-CN"/>
        </w:rPr>
        <w:t>7</w:t>
      </w:r>
      <w:r>
        <w:rPr>
          <w:rFonts w:hint="eastAsia" w:ascii="宋体" w:hAnsi="宋体"/>
          <w:sz w:val="24"/>
        </w:rPr>
        <w:t>）、在施工过程中，当洞顶覆土厚度小于0.5m，严禁任何重型机械和车辆通行。</w:t>
      </w:r>
    </w:p>
    <w:p>
      <w:pPr>
        <w:spacing w:line="360" w:lineRule="auto"/>
        <w:ind w:firstLine="540" w:firstLineChars="225"/>
        <w:rPr>
          <w:rFonts w:hint="eastAsia" w:ascii="宋体" w:hAnsi="宋体"/>
          <w:sz w:val="24"/>
        </w:rPr>
      </w:pPr>
      <w:r>
        <w:rPr>
          <w:rFonts w:hint="eastAsia" w:ascii="宋体" w:hAnsi="宋体"/>
          <w:sz w:val="24"/>
        </w:rPr>
        <w:t>（</w:t>
      </w:r>
      <w:r>
        <w:rPr>
          <w:rFonts w:hint="eastAsia" w:ascii="宋体" w:hAnsi="宋体"/>
          <w:sz w:val="24"/>
          <w:lang w:val="en-US" w:eastAsia="zh-CN"/>
        </w:rPr>
        <w:t>8</w:t>
      </w:r>
      <w:r>
        <w:rPr>
          <w:rFonts w:hint="eastAsia" w:ascii="宋体" w:hAnsi="宋体"/>
          <w:sz w:val="24"/>
        </w:rPr>
        <w:t>）、当涵洞基底低级承载力不足设计图纸要求时，应采取换填等措施。</w:t>
      </w:r>
    </w:p>
    <w:p>
      <w:pPr>
        <w:spacing w:line="360" w:lineRule="auto"/>
        <w:ind w:firstLine="540" w:firstLineChars="225"/>
        <w:rPr>
          <w:rFonts w:hint="eastAsia" w:ascii="宋体" w:hAnsi="宋体"/>
          <w:sz w:val="24"/>
        </w:rPr>
      </w:pPr>
      <w:r>
        <w:rPr>
          <w:rFonts w:hint="eastAsia" w:ascii="宋体" w:hAnsi="宋体"/>
          <w:sz w:val="24"/>
        </w:rPr>
        <w:t>（</w:t>
      </w:r>
      <w:r>
        <w:rPr>
          <w:rFonts w:hint="eastAsia" w:ascii="宋体" w:hAnsi="宋体"/>
          <w:sz w:val="24"/>
          <w:lang w:val="en-US" w:eastAsia="zh-CN"/>
        </w:rPr>
        <w:t>9</w:t>
      </w:r>
      <w:r>
        <w:rPr>
          <w:rFonts w:hint="eastAsia" w:ascii="宋体" w:hAnsi="宋体"/>
          <w:sz w:val="24"/>
        </w:rPr>
        <w:t>）、涵台台身及基础顺水流方向按设计图纸要求设置沉降缝。</w:t>
      </w:r>
    </w:p>
    <w:p>
      <w:pPr>
        <w:spacing w:line="360" w:lineRule="auto"/>
        <w:ind w:firstLine="540" w:firstLineChars="225"/>
        <w:rPr>
          <w:rFonts w:hint="eastAsia" w:ascii="宋体" w:hAnsi="宋体"/>
          <w:b/>
          <w:sz w:val="24"/>
        </w:rPr>
      </w:pPr>
      <w:r>
        <w:rPr>
          <w:rFonts w:hint="eastAsia" w:ascii="宋体" w:hAnsi="宋体"/>
          <w:sz w:val="24"/>
        </w:rPr>
        <w:t>（1</w:t>
      </w:r>
      <w:r>
        <w:rPr>
          <w:rFonts w:hint="eastAsia" w:ascii="宋体" w:hAnsi="宋体"/>
          <w:sz w:val="24"/>
          <w:lang w:val="en-US" w:eastAsia="zh-CN"/>
        </w:rPr>
        <w:t>0</w:t>
      </w:r>
      <w:r>
        <w:rPr>
          <w:rFonts w:hint="eastAsia" w:ascii="宋体" w:hAnsi="宋体"/>
          <w:sz w:val="24"/>
        </w:rPr>
        <w:t>）、涵洞洞口八字墙等建筑与涵身应设缝分开，并用沥青麻絮填塞。</w:t>
      </w:r>
    </w:p>
    <w:p>
      <w:pPr>
        <w:spacing w:line="360" w:lineRule="auto"/>
        <w:ind w:firstLine="540" w:firstLineChars="225"/>
        <w:rPr>
          <w:rFonts w:hint="eastAsia" w:ascii="宋体" w:hAnsi="宋体"/>
          <w:b/>
          <w:sz w:val="24"/>
        </w:rPr>
      </w:pPr>
      <w:r>
        <w:rPr>
          <w:rFonts w:hint="eastAsia" w:ascii="宋体" w:hAnsi="宋体"/>
          <w:sz w:val="24"/>
        </w:rPr>
        <w:t>（1</w:t>
      </w:r>
      <w:r>
        <w:rPr>
          <w:rFonts w:hint="eastAsia" w:ascii="宋体" w:hAnsi="宋体"/>
          <w:sz w:val="24"/>
          <w:lang w:val="en-US" w:eastAsia="zh-CN"/>
        </w:rPr>
        <w:t>1</w:t>
      </w:r>
      <w:r>
        <w:rPr>
          <w:rFonts w:hint="eastAsia" w:ascii="宋体" w:hAnsi="宋体"/>
          <w:sz w:val="24"/>
        </w:rPr>
        <w:t>）、涵洞应按设计要求在地基的土质变化较大、基础埋置深度不一或地基容许承载力发生变化，以及立即填挖交界处设计沉降缝。</w:t>
      </w:r>
    </w:p>
    <w:p>
      <w:pPr>
        <w:spacing w:line="360" w:lineRule="auto"/>
        <w:ind w:firstLine="540" w:firstLineChars="225"/>
        <w:rPr>
          <w:rFonts w:hint="eastAsia" w:ascii="宋体" w:hAnsi="宋体"/>
          <w:b/>
          <w:sz w:val="24"/>
        </w:rPr>
      </w:pPr>
      <w:r>
        <w:rPr>
          <w:rFonts w:hint="eastAsia" w:ascii="宋体" w:hAnsi="宋体"/>
          <w:sz w:val="24"/>
        </w:rPr>
        <w:t>（1</w:t>
      </w:r>
      <w:r>
        <w:rPr>
          <w:rFonts w:hint="eastAsia" w:ascii="宋体" w:hAnsi="宋体"/>
          <w:sz w:val="24"/>
          <w:lang w:val="en-US" w:eastAsia="zh-CN"/>
        </w:rPr>
        <w:t>2</w:t>
      </w:r>
      <w:r>
        <w:rPr>
          <w:rFonts w:hint="eastAsia" w:ascii="宋体" w:hAnsi="宋体"/>
          <w:sz w:val="24"/>
        </w:rPr>
        <w:t>）、涵洞沉降缝的防水措施在基础顶面一下，填嵌材料按设计图纸要求，并在流水面边缘以1:3水泥砂浆填塞，深度约15cm。在基础顶面一下，接缝外侧以热沥青侵制麻筋填塞，深度约5cm，内侧以水泥砂浆填塞，深度15cm，中间空隙填以粘土。</w:t>
      </w:r>
    </w:p>
    <w:p>
      <w:pPr>
        <w:spacing w:line="360" w:lineRule="auto"/>
        <w:ind w:firstLine="540" w:firstLineChars="225"/>
        <w:rPr>
          <w:rFonts w:hint="eastAsia" w:ascii="宋体" w:hAnsi="宋体"/>
          <w:b/>
          <w:sz w:val="24"/>
        </w:rPr>
      </w:pPr>
      <w:r>
        <w:rPr>
          <w:rFonts w:hint="eastAsia" w:ascii="宋体" w:hAnsi="宋体"/>
          <w:sz w:val="24"/>
        </w:rPr>
        <w:t>（1</w:t>
      </w:r>
      <w:r>
        <w:rPr>
          <w:rFonts w:hint="eastAsia" w:ascii="宋体" w:hAnsi="宋体"/>
          <w:sz w:val="24"/>
          <w:lang w:val="en-US" w:eastAsia="zh-CN"/>
        </w:rPr>
        <w:t>3</w:t>
      </w:r>
      <w:r>
        <w:rPr>
          <w:rFonts w:hint="eastAsia" w:ascii="宋体" w:hAnsi="宋体"/>
          <w:sz w:val="24"/>
        </w:rPr>
        <w:t>）、涵洞进出口应按设计要求根据实际地形进行跌水、导流铺砌防护，以保证涵洞及路基稳定。</w:t>
      </w:r>
    </w:p>
    <w:p>
      <w:pPr>
        <w:spacing w:line="360" w:lineRule="auto"/>
        <w:ind w:firstLine="540" w:firstLineChars="225"/>
        <w:rPr>
          <w:rFonts w:hint="eastAsia" w:ascii="宋体" w:hAnsi="宋体"/>
          <w:sz w:val="24"/>
        </w:rPr>
      </w:pPr>
      <w:r>
        <w:rPr>
          <w:rFonts w:hint="eastAsia" w:ascii="宋体" w:hAnsi="宋体"/>
          <w:sz w:val="24"/>
        </w:rPr>
        <w:t>（1</w:t>
      </w:r>
      <w:r>
        <w:rPr>
          <w:rFonts w:hint="eastAsia" w:ascii="宋体" w:hAnsi="宋体"/>
          <w:sz w:val="24"/>
          <w:lang w:val="en-US" w:eastAsia="zh-CN"/>
        </w:rPr>
        <w:t>4</w:t>
      </w:r>
      <w:r>
        <w:rPr>
          <w:rFonts w:hint="eastAsia" w:ascii="宋体" w:hAnsi="宋体"/>
          <w:sz w:val="24"/>
        </w:rPr>
        <w:t>）、涵洞进出口端应注意与路基排水及防护工程接顺。</w:t>
      </w:r>
    </w:p>
    <w:p>
      <w:pPr>
        <w:spacing w:line="360" w:lineRule="auto"/>
        <w:ind w:firstLine="540" w:firstLineChars="225"/>
        <w:rPr>
          <w:rFonts w:hint="eastAsia" w:ascii="宋体" w:hAnsi="宋体"/>
          <w:sz w:val="24"/>
        </w:rPr>
      </w:pPr>
      <w:r>
        <w:rPr>
          <w:rFonts w:hint="eastAsia" w:ascii="宋体" w:hAnsi="宋体"/>
          <w:sz w:val="24"/>
        </w:rPr>
        <w:t>（</w:t>
      </w:r>
      <w:r>
        <w:rPr>
          <w:rFonts w:hint="eastAsia" w:ascii="宋体" w:hAnsi="宋体"/>
          <w:sz w:val="24"/>
          <w:lang w:val="en-US" w:eastAsia="zh-CN"/>
        </w:rPr>
        <w:t>15</w:t>
      </w:r>
      <w:r>
        <w:rPr>
          <w:rFonts w:hint="eastAsia" w:ascii="宋体" w:hAnsi="宋体"/>
          <w:sz w:val="24"/>
        </w:rPr>
        <w:t>）、台背排水设施，在北方干旱少雨地区可以取消，但在雨水较多地区，仍须修建。高填土拱涵可不考虑台背排水设施。</w:t>
      </w:r>
    </w:p>
    <w:p>
      <w:pPr>
        <w:spacing w:line="360" w:lineRule="auto"/>
        <w:ind w:firstLine="540" w:firstLineChars="225"/>
        <w:rPr>
          <w:rFonts w:hint="eastAsia" w:ascii="宋体" w:hAnsi="宋体"/>
          <w:sz w:val="24"/>
        </w:rPr>
      </w:pPr>
      <w:r>
        <w:rPr>
          <w:rFonts w:hint="eastAsia" w:ascii="宋体" w:hAnsi="宋体"/>
          <w:sz w:val="24"/>
        </w:rPr>
        <w:t>（</w:t>
      </w:r>
      <w:r>
        <w:rPr>
          <w:rFonts w:hint="eastAsia" w:ascii="宋体" w:hAnsi="宋体"/>
          <w:sz w:val="24"/>
          <w:lang w:val="en-US" w:eastAsia="zh-CN"/>
        </w:rPr>
        <w:t>16</w:t>
      </w:r>
      <w:r>
        <w:rPr>
          <w:rFonts w:hint="eastAsia" w:ascii="宋体" w:hAnsi="宋体"/>
          <w:sz w:val="24"/>
        </w:rPr>
        <w:t>）、洞底和洞口铺砌采用两层，上层采用浆砌片石，下层采用砂砾垫层铺设。</w:t>
      </w:r>
    </w:p>
    <w:p>
      <w:pPr>
        <w:spacing w:line="360" w:lineRule="auto"/>
        <w:ind w:firstLine="540" w:firstLineChars="225"/>
        <w:rPr>
          <w:rFonts w:hint="eastAsia" w:ascii="宋体" w:hAnsi="宋体"/>
          <w:sz w:val="24"/>
        </w:rPr>
      </w:pPr>
      <w:r>
        <w:rPr>
          <w:rFonts w:hint="eastAsia" w:ascii="宋体" w:hAnsi="宋体"/>
          <w:sz w:val="24"/>
        </w:rPr>
        <w:t>（</w:t>
      </w:r>
      <w:r>
        <w:rPr>
          <w:rFonts w:hint="eastAsia" w:ascii="宋体" w:hAnsi="宋体"/>
          <w:sz w:val="24"/>
          <w:lang w:val="en-US" w:eastAsia="zh-CN"/>
        </w:rPr>
        <w:t>17</w:t>
      </w:r>
      <w:r>
        <w:rPr>
          <w:rFonts w:hint="eastAsia" w:ascii="宋体" w:hAnsi="宋体"/>
          <w:sz w:val="24"/>
        </w:rPr>
        <w:t>）、涵台台后的填土应涵洞砌体砂浆或混凝土强度达到设计强度的75%时方可进行，同时应严格按水平分层，对称地按照路基设计要求的压实度填筑、压实。对涵台较高，不易达到碾压效果的涵台台后填土，可在该范围内填筑碎石或砂性材料，并注意两边对称进行。</w:t>
      </w:r>
    </w:p>
    <w:p>
      <w:pPr>
        <w:spacing w:line="360" w:lineRule="auto"/>
        <w:ind w:firstLine="540" w:firstLineChars="225"/>
        <w:rPr>
          <w:rFonts w:hint="eastAsia" w:ascii="宋体" w:hAnsi="宋体"/>
          <w:sz w:val="24"/>
        </w:rPr>
      </w:pPr>
      <w:r>
        <w:rPr>
          <w:rFonts w:hint="eastAsia" w:ascii="宋体" w:hAnsi="宋体"/>
          <w:sz w:val="24"/>
        </w:rPr>
        <w:t>（</w:t>
      </w:r>
      <w:r>
        <w:rPr>
          <w:rFonts w:hint="eastAsia" w:ascii="宋体" w:hAnsi="宋体"/>
          <w:sz w:val="24"/>
          <w:lang w:val="en-US" w:eastAsia="zh-CN"/>
        </w:rPr>
        <w:t>18</w:t>
      </w:r>
      <w:r>
        <w:rPr>
          <w:rFonts w:hint="eastAsia" w:ascii="宋体" w:hAnsi="宋体"/>
          <w:sz w:val="24"/>
        </w:rPr>
        <w:t>）、管节接头采用热沥青浸炼的麻絮填塞，管内和管外各填一半，不得从管外一次填满，最后用满涂热沥青的油毛毡围裹两道。</w:t>
      </w:r>
    </w:p>
    <w:p>
      <w:pPr>
        <w:spacing w:line="360" w:lineRule="auto"/>
        <w:ind w:firstLine="540" w:firstLineChars="225"/>
        <w:rPr>
          <w:rFonts w:hint="eastAsia" w:ascii="宋体" w:hAnsi="宋体"/>
          <w:sz w:val="24"/>
        </w:rPr>
      </w:pPr>
      <w:r>
        <w:rPr>
          <w:rFonts w:hint="eastAsia" w:ascii="宋体" w:hAnsi="宋体"/>
          <w:sz w:val="24"/>
        </w:rPr>
        <w:t>（</w:t>
      </w:r>
      <w:r>
        <w:rPr>
          <w:rFonts w:hint="eastAsia" w:ascii="宋体" w:hAnsi="宋体"/>
          <w:sz w:val="24"/>
          <w:lang w:val="en-US" w:eastAsia="zh-CN"/>
        </w:rPr>
        <w:t>19</w:t>
      </w:r>
      <w:r>
        <w:rPr>
          <w:rFonts w:hint="eastAsia" w:ascii="宋体" w:hAnsi="宋体"/>
          <w:sz w:val="24"/>
        </w:rPr>
        <w:t>）、管节必须在混凝土达到设计强度的70％以后，才能脱模、堆放和运输。脱模时应在管壁上注明适用的填土高度</w:t>
      </w:r>
    </w:p>
    <w:p>
      <w:pPr>
        <w:spacing w:line="360" w:lineRule="auto"/>
        <w:ind w:firstLine="540" w:firstLineChars="225"/>
        <w:rPr>
          <w:rFonts w:hint="eastAsia" w:ascii="宋体" w:hAnsi="宋体"/>
          <w:sz w:val="24"/>
        </w:rPr>
      </w:pPr>
      <w:r>
        <w:rPr>
          <w:rFonts w:hint="eastAsia" w:ascii="宋体" w:hAnsi="宋体"/>
          <w:sz w:val="24"/>
        </w:rPr>
        <w:t>（2</w:t>
      </w:r>
      <w:r>
        <w:rPr>
          <w:rFonts w:hint="eastAsia" w:ascii="宋体" w:hAnsi="宋体"/>
          <w:sz w:val="24"/>
          <w:lang w:val="en-US" w:eastAsia="zh-CN"/>
        </w:rPr>
        <w:t>0</w:t>
      </w:r>
      <w:r>
        <w:rPr>
          <w:rFonts w:hint="eastAsia" w:ascii="宋体" w:hAnsi="宋体"/>
          <w:sz w:val="24"/>
        </w:rPr>
        <w:t>）、管涵基础应按设计要求铺设，必须注意平整，砂砾垫层必须均匀、密实。</w:t>
      </w:r>
    </w:p>
    <w:p>
      <w:pPr>
        <w:spacing w:line="360" w:lineRule="auto"/>
        <w:ind w:firstLine="540" w:firstLineChars="225"/>
        <w:rPr>
          <w:rFonts w:hint="eastAsia" w:ascii="宋体" w:hAnsi="宋体"/>
          <w:sz w:val="24"/>
        </w:rPr>
      </w:pPr>
      <w:r>
        <w:rPr>
          <w:rFonts w:hint="eastAsia" w:ascii="宋体" w:hAnsi="宋体"/>
          <w:sz w:val="24"/>
        </w:rPr>
        <w:t>（2</w:t>
      </w:r>
      <w:r>
        <w:rPr>
          <w:rFonts w:hint="eastAsia" w:ascii="宋体" w:hAnsi="宋体"/>
          <w:sz w:val="24"/>
          <w:lang w:val="en-US" w:eastAsia="zh-CN"/>
        </w:rPr>
        <w:t>1</w:t>
      </w:r>
      <w:r>
        <w:rPr>
          <w:rFonts w:hint="eastAsia" w:ascii="宋体" w:hAnsi="宋体"/>
          <w:sz w:val="24"/>
        </w:rPr>
        <w:t>）、施工时，必须注意管涵的全长与管节的配置及端墙位置的准确，对斜交管涵应首先配置两端的斜管节。当管节长度之和与实际涵长有微小差值时，应将差值平分于上下游两端。为避免放样时的误差，可将一端洞口端墙于管节安装完毕后，再行浇筑。</w:t>
      </w:r>
    </w:p>
    <w:p>
      <w:pPr>
        <w:pStyle w:val="7"/>
        <w:keepNext/>
        <w:keepLines/>
        <w:pageBreakBefore w:val="0"/>
        <w:widowControl w:val="0"/>
        <w:kinsoku/>
        <w:wordWrap/>
        <w:overflowPunct/>
        <w:topLinePunct w:val="0"/>
        <w:autoSpaceDE/>
        <w:autoSpaceDN/>
        <w:bidi w:val="0"/>
        <w:adjustRightInd/>
        <w:snapToGrid/>
        <w:ind w:firstLine="480" w:firstLineChars="200"/>
        <w:textAlignment w:val="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9.3.2其他</w:t>
      </w:r>
    </w:p>
    <w:p>
      <w:pPr>
        <w:spacing w:line="360" w:lineRule="auto"/>
        <w:ind w:firstLine="540" w:firstLineChars="225"/>
        <w:rPr>
          <w:rFonts w:hint="eastAsia" w:ascii="宋体" w:hAnsi="宋体"/>
          <w:sz w:val="24"/>
        </w:rPr>
      </w:pPr>
      <w:r>
        <w:rPr>
          <w:rFonts w:hint="eastAsia" w:ascii="宋体" w:hAnsi="宋体"/>
          <w:sz w:val="24"/>
        </w:rPr>
        <w:t>1、本说明未尽事宜详见各有关设计图纸。</w:t>
      </w:r>
    </w:p>
    <w:p>
      <w:pPr>
        <w:spacing w:line="360" w:lineRule="auto"/>
        <w:ind w:firstLine="540" w:firstLineChars="225"/>
        <w:rPr>
          <w:rFonts w:hint="eastAsia" w:ascii="宋体" w:hAnsi="宋体"/>
          <w:sz w:val="24"/>
        </w:rPr>
      </w:pPr>
      <w:r>
        <w:rPr>
          <w:rFonts w:hint="eastAsia" w:ascii="宋体" w:hAnsi="宋体"/>
          <w:sz w:val="24"/>
        </w:rPr>
        <w:t>2、其他未提及的施工事项，施工时必须严格执行交通部颁现行《公路桥涵施工技术规范》，施工中若发现实际情况与设计文件不符时，应及时与设计单位联系，并向监理单位报告，征得同意后，方可进行修改。</w:t>
      </w:r>
    </w:p>
    <w:p>
      <w:pPr>
        <w:spacing w:line="360" w:lineRule="auto"/>
        <w:ind w:firstLine="540" w:firstLineChars="225"/>
        <w:rPr>
          <w:rFonts w:hint="eastAsia" w:ascii="宋体" w:hAnsi="宋体"/>
          <w:sz w:val="24"/>
        </w:rPr>
      </w:pPr>
      <w:r>
        <w:rPr>
          <w:rFonts w:hint="eastAsia" w:ascii="宋体" w:hAnsi="宋体"/>
          <w:sz w:val="24"/>
        </w:rPr>
        <w:t xml:space="preserve">3、图中所用符号说明： </w:t>
      </w:r>
    </w:p>
    <w:p>
      <w:pPr>
        <w:tabs>
          <w:tab w:val="left" w:pos="915"/>
        </w:tabs>
        <w:spacing w:line="360" w:lineRule="auto"/>
        <w:ind w:firstLine="720" w:firstLineChars="200"/>
        <w:rPr>
          <w:rFonts w:hint="eastAsia" w:ascii="MingLiU_HKSCS" w:hAnsi="MingLiU_HKSCS" w:cs="MingLiU_HKSCS"/>
          <w:sz w:val="24"/>
        </w:rPr>
      </w:pPr>
      <w:r>
        <w:rPr>
          <w:rFonts w:hint="eastAsia" w:ascii="SJQY" w:hAnsi="SJQY" w:eastAsia="SJQY"/>
          <w:sz w:val="36"/>
          <w:szCs w:val="36"/>
        </w:rPr>
        <w:t>A</w:t>
      </w:r>
      <w:r>
        <w:rPr>
          <w:rFonts w:hint="eastAsia" w:ascii="宋体" w:hAnsi="宋体"/>
          <w:sz w:val="24"/>
        </w:rPr>
        <w:t>——HPB300级钢筋</w:t>
      </w:r>
      <w:r>
        <w:rPr>
          <w:rFonts w:hint="eastAsia" w:ascii="宋体" w:hAnsi="宋体" w:cs="宋体"/>
          <w:sz w:val="24"/>
        </w:rPr>
        <w:t xml:space="preserve"> </w:t>
      </w:r>
      <w:bookmarkStart w:id="63" w:name="_GoBack"/>
      <w:bookmarkEnd w:id="63"/>
    </w:p>
    <w:p>
      <w:pPr>
        <w:tabs>
          <w:tab w:val="left" w:pos="915"/>
        </w:tabs>
        <w:spacing w:line="360" w:lineRule="auto"/>
        <w:ind w:firstLine="720" w:firstLineChars="200"/>
        <w:rPr>
          <w:rFonts w:hint="eastAsia" w:ascii="宋体" w:hAnsi="宋体"/>
          <w:sz w:val="24"/>
        </w:rPr>
      </w:pPr>
      <w:r>
        <w:rPr>
          <w:rFonts w:hint="eastAsia" w:ascii="SJQY" w:hAnsi="SJQY" w:eastAsia="SJQY"/>
          <w:sz w:val="36"/>
          <w:szCs w:val="36"/>
        </w:rPr>
        <w:t>C</w:t>
      </w:r>
      <w:r>
        <w:rPr>
          <w:rFonts w:hint="eastAsia" w:ascii="宋体" w:hAnsi="宋体"/>
          <w:sz w:val="24"/>
        </w:rPr>
        <w:t>——HRB400级钢筋</w:t>
      </w:r>
    </w:p>
    <w:p>
      <w:pPr>
        <w:pStyle w:val="4"/>
        <w:numPr>
          <w:ilvl w:val="0"/>
          <w:numId w:val="3"/>
        </w:numPr>
        <w:rPr>
          <w:rFonts w:hint="eastAsia" w:ascii="宋体" w:hAnsi="宋体" w:cs="宋体"/>
          <w:color w:val="auto"/>
          <w:sz w:val="28"/>
          <w:szCs w:val="24"/>
        </w:rPr>
      </w:pPr>
      <w:r>
        <w:rPr>
          <w:rFonts w:hint="eastAsia" w:ascii="宋体" w:hAnsi="宋体" w:cs="宋体"/>
          <w:color w:val="auto"/>
          <w:sz w:val="28"/>
          <w:szCs w:val="24"/>
        </w:rPr>
        <w:t>本说明未尽事项应与设计单位联系。</w:t>
      </w:r>
    </w:p>
    <w:p>
      <w:pPr>
        <w:numPr>
          <w:ilvl w:val="0"/>
          <w:numId w:val="0"/>
        </w:numPr>
      </w:pPr>
    </w:p>
    <w:p>
      <w:pPr>
        <w:pStyle w:val="5"/>
        <w:rPr>
          <w:rFonts w:ascii="宋体" w:hAnsi="宋体" w:cs="宋体"/>
          <w:color w:val="auto"/>
        </w:rPr>
      </w:pPr>
    </w:p>
    <w:p>
      <w:pPr>
        <w:pStyle w:val="29"/>
        <w:ind w:left="420" w:firstLine="480"/>
        <w:rPr>
          <w:rFonts w:ascii="宋体" w:hAnsi="宋体" w:cs="宋体"/>
          <w:color w:val="auto"/>
          <w:sz w:val="24"/>
        </w:rPr>
      </w:pPr>
    </w:p>
    <w:sectPr>
      <w:headerReference r:id="rId3" w:type="default"/>
      <w:footerReference r:id="rId4" w:type="default"/>
      <w:pgSz w:w="23814" w:h="16840" w:orient="landscape"/>
      <w:pgMar w:top="1418" w:right="1418" w:bottom="1418" w:left="1985" w:header="851" w:footer="992" w:gutter="0"/>
      <w:pgBorders>
        <w:top w:val="none" w:sz="0" w:space="0"/>
        <w:left w:val="none" w:sz="0" w:space="0"/>
        <w:bottom w:val="none" w:sz="0" w:space="0"/>
        <w:right w:val="none" w:sz="0" w:space="0"/>
      </w:pgBorders>
      <w:cols w:space="1021" w:num="2"/>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G Times">
    <w:altName w:val="AMGDT"/>
    <w:panose1 w:val="00000000000000000000"/>
    <w:charset w:val="00"/>
    <w:family w:val="roman"/>
    <w:pitch w:val="default"/>
    <w:sig w:usb0="00000000" w:usb1="00000000" w:usb2="00000000" w:usb3="00000000" w:csb0="00000093"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10"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SJQY">
    <w:panose1 w:val="02010600030101010101"/>
    <w:charset w:val="86"/>
    <w:family w:val="auto"/>
    <w:pitch w:val="default"/>
    <w:sig w:usb0="00000003" w:usb1="080E0000" w:usb2="00000000" w:usb3="00000000" w:csb0="0004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default" w:eastAsia="宋体"/>
        <w:sz w:val="18"/>
        <w:szCs w:val="18"/>
        <w:lang w:val="en-US" w:eastAsia="zh-CN"/>
      </w:rPr>
    </w:pPr>
    <w:r>
      <w:rPr>
        <w:rFonts w:hint="eastAsia"/>
        <w:sz w:val="18"/>
        <w:szCs w:val="18"/>
      </w:rPr>
      <w:t xml:space="preserve">海南省设计研究院有限公司                                                                                      </w:t>
    </w:r>
    <w:r>
      <w:rPr>
        <w:sz w:val="18"/>
        <w:szCs w:val="18"/>
      </w:rPr>
      <w:fldChar w:fldCharType="begin"/>
    </w:r>
    <w:r>
      <w:rPr>
        <w:sz w:val="18"/>
        <w:szCs w:val="18"/>
      </w:rPr>
      <w:instrText xml:space="preserve"> PAGE   \* MERGEFORMAT </w:instrText>
    </w:r>
    <w:r>
      <w:rPr>
        <w:sz w:val="18"/>
        <w:szCs w:val="18"/>
      </w:rPr>
      <w:fldChar w:fldCharType="separate"/>
    </w:r>
    <w:r>
      <w:rPr>
        <w:sz w:val="18"/>
        <w:szCs w:val="18"/>
        <w:lang w:val="zh-CN"/>
      </w:rPr>
      <w:t>16</w:t>
    </w:r>
    <w:r>
      <w:rPr>
        <w:sz w:val="18"/>
        <w:szCs w:val="18"/>
      </w:rPr>
      <w:fldChar w:fldCharType="end"/>
    </w:r>
    <w:r>
      <w:rPr>
        <w:rFonts w:hint="eastAsia"/>
        <w:sz w:val="18"/>
        <w:szCs w:val="18"/>
      </w:rPr>
      <w:t>　                                                                                                         202</w:t>
    </w:r>
    <w:r>
      <w:rPr>
        <w:rFonts w:hint="eastAsia"/>
        <w:sz w:val="18"/>
        <w:szCs w:val="18"/>
        <w:lang w:val="en-US" w:eastAsia="zh-CN"/>
      </w:rPr>
      <w:t>3</w:t>
    </w:r>
    <w:r>
      <w:rPr>
        <w:rFonts w:hint="eastAsia"/>
        <w:sz w:val="18"/>
        <w:szCs w:val="18"/>
      </w:rPr>
      <w:t>-</w:t>
    </w:r>
    <w:r>
      <w:rPr>
        <w:rFonts w:hint="eastAsia"/>
        <w:sz w:val="18"/>
        <w:szCs w:val="18"/>
        <w:lang w:val="en-US" w:eastAsia="zh-CN"/>
      </w:rPr>
      <w:t>12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left"/>
      <w:rPr>
        <w:rFonts w:hint="default" w:eastAsia="宋体"/>
        <w:lang w:val="en-US" w:eastAsia="zh-CN"/>
      </w:rPr>
    </w:pPr>
    <w:r>
      <w:rPr>
        <w:rFonts w:hint="eastAsia"/>
      </w:rPr>
      <w:t xml:space="preserve">172排土场重载试验道路                                                                                                                                                               </w:t>
    </w:r>
    <w:r>
      <w:rPr>
        <w:rFonts w:hint="eastAsia"/>
        <w:lang w:val="en-US" w:eastAsia="zh-CN"/>
      </w:rPr>
      <w:t xml:space="preserve">                                 </w:t>
    </w:r>
    <w:r>
      <w:rPr>
        <w:rFonts w:hint="eastAsia"/>
      </w:rPr>
      <w:t xml:space="preserve">   </w:t>
    </w:r>
    <w:r>
      <w:rPr>
        <w:rFonts w:hint="eastAsia"/>
        <w:lang w:val="en-US" w:eastAsia="zh-CN"/>
      </w:rPr>
      <w:t>F-DL-00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418C6"/>
    <w:multiLevelType w:val="multilevel"/>
    <w:tmpl w:val="2C2418C6"/>
    <w:lvl w:ilvl="0" w:tentative="0">
      <w:start w:val="5"/>
      <w:numFmt w:val="decimal"/>
      <w:suff w:val="space"/>
      <w:lvlText w:val="第 %1 章"/>
      <w:lvlJc w:val="left"/>
      <w:pPr>
        <w:ind w:left="4112" w:firstLine="0"/>
      </w:pPr>
      <w:rPr>
        <w:rFonts w:hint="eastAsia"/>
        <w:sz w:val="32"/>
        <w:szCs w:val="32"/>
      </w:rPr>
    </w:lvl>
    <w:lvl w:ilvl="1" w:tentative="0">
      <w:start w:val="1"/>
      <w:numFmt w:val="decimal"/>
      <w:suff w:val="space"/>
      <w:lvlText w:val="%1.%2"/>
      <w:lvlJc w:val="left"/>
      <w:pPr>
        <w:ind w:left="1560" w:firstLine="0"/>
      </w:pPr>
      <w:rPr>
        <w:rFonts w:hint="eastAsia"/>
        <w:sz w:val="24"/>
        <w:szCs w:val="24"/>
      </w:rPr>
    </w:lvl>
    <w:lvl w:ilvl="2" w:tentative="0">
      <w:start w:val="1"/>
      <w:numFmt w:val="decimal"/>
      <w:pStyle w:val="6"/>
      <w:suff w:val="space"/>
      <w:lvlText w:val="%1.%2.%3"/>
      <w:lvlJc w:val="left"/>
      <w:pPr>
        <w:ind w:left="-56" w:firstLine="340"/>
      </w:pPr>
      <w:rPr>
        <w:rFonts w:hint="eastAsia"/>
        <w:color w:val="auto"/>
      </w:rPr>
    </w:lvl>
    <w:lvl w:ilvl="3" w:tentative="0">
      <w:start w:val="1"/>
      <w:numFmt w:val="chineseCountingThousand"/>
      <w:suff w:val="space"/>
      <w:lvlText w:val="%4、"/>
      <w:lvlJc w:val="left"/>
      <w:pPr>
        <w:ind w:left="1271" w:firstLine="0"/>
      </w:pPr>
      <w:rPr>
        <w:rFonts w:hint="eastAsia"/>
      </w:rPr>
    </w:lvl>
    <w:lvl w:ilvl="4" w:tentative="0">
      <w:start w:val="1"/>
      <w:numFmt w:val="chineseCountingThousand"/>
      <w:suff w:val="nothing"/>
      <w:lvlText w:val="（%5）"/>
      <w:lvlJc w:val="left"/>
      <w:pPr>
        <w:ind w:left="1271" w:firstLine="0"/>
      </w:pPr>
      <w:rPr>
        <w:rFonts w:hint="eastAsia"/>
      </w:rPr>
    </w:lvl>
    <w:lvl w:ilvl="5" w:tentative="0">
      <w:start w:val="1"/>
      <w:numFmt w:val="none"/>
      <w:suff w:val="nothing"/>
      <w:lvlText w:val=""/>
      <w:lvlJc w:val="left"/>
      <w:pPr>
        <w:ind w:left="1271" w:firstLine="0"/>
      </w:pPr>
      <w:rPr>
        <w:rFonts w:hint="eastAsia"/>
      </w:rPr>
    </w:lvl>
    <w:lvl w:ilvl="6" w:tentative="0">
      <w:start w:val="1"/>
      <w:numFmt w:val="none"/>
      <w:suff w:val="nothing"/>
      <w:lvlText w:val=""/>
      <w:lvlJc w:val="left"/>
      <w:pPr>
        <w:ind w:left="1271" w:firstLine="0"/>
      </w:pPr>
      <w:rPr>
        <w:rFonts w:hint="eastAsia"/>
      </w:rPr>
    </w:lvl>
    <w:lvl w:ilvl="7" w:tentative="0">
      <w:start w:val="1"/>
      <w:numFmt w:val="none"/>
      <w:suff w:val="nothing"/>
      <w:lvlText w:val=""/>
      <w:lvlJc w:val="left"/>
      <w:pPr>
        <w:ind w:left="1271" w:firstLine="0"/>
      </w:pPr>
      <w:rPr>
        <w:rFonts w:hint="eastAsia"/>
      </w:rPr>
    </w:lvl>
    <w:lvl w:ilvl="8" w:tentative="0">
      <w:start w:val="1"/>
      <w:numFmt w:val="none"/>
      <w:suff w:val="nothing"/>
      <w:lvlText w:val=""/>
      <w:lvlJc w:val="left"/>
      <w:pPr>
        <w:ind w:left="1271" w:firstLine="0"/>
      </w:pPr>
      <w:rPr>
        <w:rFonts w:hint="eastAsia"/>
      </w:rPr>
    </w:lvl>
  </w:abstractNum>
  <w:abstractNum w:abstractNumId="1">
    <w:nsid w:val="50AECE58"/>
    <w:multiLevelType w:val="singleLevel"/>
    <w:tmpl w:val="50AECE58"/>
    <w:lvl w:ilvl="0" w:tentative="0">
      <w:start w:val="9"/>
      <w:numFmt w:val="chineseCounting"/>
      <w:suff w:val="nothing"/>
      <w:lvlText w:val="%1、"/>
      <w:lvlJc w:val="left"/>
      <w:rPr>
        <w:rFonts w:hint="eastAsia"/>
      </w:rPr>
    </w:lvl>
  </w:abstractNum>
  <w:abstractNum w:abstractNumId="2">
    <w:nsid w:val="7E956A50"/>
    <w:multiLevelType w:val="multilevel"/>
    <w:tmpl w:val="7E956A50"/>
    <w:lvl w:ilvl="0" w:tentative="0">
      <w:start w:val="2"/>
      <w:numFmt w:val="japaneseCounting"/>
      <w:pStyle w:val="63"/>
      <w:lvlText w:val="第%1章"/>
      <w:lvlJc w:val="left"/>
      <w:pPr>
        <w:tabs>
          <w:tab w:val="left" w:pos="840"/>
        </w:tabs>
        <w:ind w:left="840" w:hanging="840"/>
      </w:pPr>
      <w:rPr>
        <w:rFonts w:hint="eastAsia"/>
        <w:lang w:val="en-US"/>
      </w:rPr>
    </w:lvl>
    <w:lvl w:ilvl="1" w:tentative="0">
      <w:start w:val="1"/>
      <w:numFmt w:val="decimal"/>
      <w:lvlText w:val="%2、"/>
      <w:lvlJc w:val="left"/>
      <w:pPr>
        <w:tabs>
          <w:tab w:val="left" w:pos="1140"/>
        </w:tabs>
        <w:ind w:left="1140" w:hanging="720"/>
      </w:pPr>
      <w:rPr>
        <w:rFonts w:hint="eastAsia"/>
      </w:rPr>
    </w:lvl>
    <w:lvl w:ilvl="2" w:tentative="0">
      <w:start w:val="1"/>
      <w:numFmt w:val="japaneseCounting"/>
      <w:lvlText w:val="%3、"/>
      <w:lvlJc w:val="left"/>
      <w:pPr>
        <w:tabs>
          <w:tab w:val="left" w:pos="720"/>
        </w:tabs>
        <w:ind w:left="720" w:hanging="7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13B"/>
    <w:rsid w:val="000027A6"/>
    <w:rsid w:val="00004167"/>
    <w:rsid w:val="00004EF4"/>
    <w:rsid w:val="00005871"/>
    <w:rsid w:val="00011131"/>
    <w:rsid w:val="0001170F"/>
    <w:rsid w:val="00015506"/>
    <w:rsid w:val="000169C5"/>
    <w:rsid w:val="000173F8"/>
    <w:rsid w:val="000208CA"/>
    <w:rsid w:val="00020BEE"/>
    <w:rsid w:val="00020CAC"/>
    <w:rsid w:val="000224E7"/>
    <w:rsid w:val="00022978"/>
    <w:rsid w:val="00025FBF"/>
    <w:rsid w:val="0002686E"/>
    <w:rsid w:val="00026E63"/>
    <w:rsid w:val="000272A5"/>
    <w:rsid w:val="000276A8"/>
    <w:rsid w:val="00027B76"/>
    <w:rsid w:val="000324A8"/>
    <w:rsid w:val="0003386E"/>
    <w:rsid w:val="00036616"/>
    <w:rsid w:val="0003736A"/>
    <w:rsid w:val="00040D49"/>
    <w:rsid w:val="00040E1C"/>
    <w:rsid w:val="00042226"/>
    <w:rsid w:val="00042C87"/>
    <w:rsid w:val="00046990"/>
    <w:rsid w:val="00046EB6"/>
    <w:rsid w:val="00047CD1"/>
    <w:rsid w:val="00052B11"/>
    <w:rsid w:val="00052BD2"/>
    <w:rsid w:val="000550D5"/>
    <w:rsid w:val="000565B7"/>
    <w:rsid w:val="00060465"/>
    <w:rsid w:val="00062491"/>
    <w:rsid w:val="00063E65"/>
    <w:rsid w:val="000643E1"/>
    <w:rsid w:val="000654A7"/>
    <w:rsid w:val="0006576B"/>
    <w:rsid w:val="00065A56"/>
    <w:rsid w:val="00065AAE"/>
    <w:rsid w:val="000660B8"/>
    <w:rsid w:val="0007035D"/>
    <w:rsid w:val="00071BF1"/>
    <w:rsid w:val="00074CCC"/>
    <w:rsid w:val="000759BB"/>
    <w:rsid w:val="00075DD2"/>
    <w:rsid w:val="00076BE6"/>
    <w:rsid w:val="00077ABA"/>
    <w:rsid w:val="000809B7"/>
    <w:rsid w:val="0008164E"/>
    <w:rsid w:val="00081835"/>
    <w:rsid w:val="000819CD"/>
    <w:rsid w:val="00082A19"/>
    <w:rsid w:val="00084843"/>
    <w:rsid w:val="00084CE8"/>
    <w:rsid w:val="00085489"/>
    <w:rsid w:val="00086844"/>
    <w:rsid w:val="000869F0"/>
    <w:rsid w:val="00086AA9"/>
    <w:rsid w:val="00086C27"/>
    <w:rsid w:val="0008728D"/>
    <w:rsid w:val="0008751C"/>
    <w:rsid w:val="0009082B"/>
    <w:rsid w:val="00091487"/>
    <w:rsid w:val="00091F8D"/>
    <w:rsid w:val="000931B7"/>
    <w:rsid w:val="00094BC8"/>
    <w:rsid w:val="00095341"/>
    <w:rsid w:val="000978F1"/>
    <w:rsid w:val="000A01A0"/>
    <w:rsid w:val="000A188D"/>
    <w:rsid w:val="000A2261"/>
    <w:rsid w:val="000A690C"/>
    <w:rsid w:val="000B163E"/>
    <w:rsid w:val="000B2148"/>
    <w:rsid w:val="000B21D7"/>
    <w:rsid w:val="000B2DB9"/>
    <w:rsid w:val="000B307E"/>
    <w:rsid w:val="000B3E8F"/>
    <w:rsid w:val="000B46B7"/>
    <w:rsid w:val="000B4FC2"/>
    <w:rsid w:val="000B575D"/>
    <w:rsid w:val="000C0009"/>
    <w:rsid w:val="000C0986"/>
    <w:rsid w:val="000C0CF3"/>
    <w:rsid w:val="000C4C94"/>
    <w:rsid w:val="000C5362"/>
    <w:rsid w:val="000C5B9B"/>
    <w:rsid w:val="000C749A"/>
    <w:rsid w:val="000D2274"/>
    <w:rsid w:val="000D3B2C"/>
    <w:rsid w:val="000D7CAA"/>
    <w:rsid w:val="000E056D"/>
    <w:rsid w:val="000E0667"/>
    <w:rsid w:val="000E12AF"/>
    <w:rsid w:val="000E1627"/>
    <w:rsid w:val="000E1A23"/>
    <w:rsid w:val="000E1BAF"/>
    <w:rsid w:val="000E4129"/>
    <w:rsid w:val="000E58CE"/>
    <w:rsid w:val="000F16B8"/>
    <w:rsid w:val="000F2988"/>
    <w:rsid w:val="000F2F58"/>
    <w:rsid w:val="000F433E"/>
    <w:rsid w:val="000F5BF2"/>
    <w:rsid w:val="000F6A9B"/>
    <w:rsid w:val="001006A3"/>
    <w:rsid w:val="00105D41"/>
    <w:rsid w:val="00105E15"/>
    <w:rsid w:val="00106E6C"/>
    <w:rsid w:val="00107621"/>
    <w:rsid w:val="00110DB3"/>
    <w:rsid w:val="00110DD7"/>
    <w:rsid w:val="001110C8"/>
    <w:rsid w:val="00111621"/>
    <w:rsid w:val="00111D16"/>
    <w:rsid w:val="00111D8C"/>
    <w:rsid w:val="00112CA4"/>
    <w:rsid w:val="0011325B"/>
    <w:rsid w:val="00113F2E"/>
    <w:rsid w:val="001148A0"/>
    <w:rsid w:val="00116F6C"/>
    <w:rsid w:val="00121B1F"/>
    <w:rsid w:val="00122E6B"/>
    <w:rsid w:val="00123588"/>
    <w:rsid w:val="001235A0"/>
    <w:rsid w:val="001248CC"/>
    <w:rsid w:val="00124E3B"/>
    <w:rsid w:val="00125EC1"/>
    <w:rsid w:val="00126242"/>
    <w:rsid w:val="00126436"/>
    <w:rsid w:val="00127C3C"/>
    <w:rsid w:val="0013087F"/>
    <w:rsid w:val="00130A66"/>
    <w:rsid w:val="001326DE"/>
    <w:rsid w:val="00132B63"/>
    <w:rsid w:val="001332A4"/>
    <w:rsid w:val="0013452D"/>
    <w:rsid w:val="00136915"/>
    <w:rsid w:val="0013709A"/>
    <w:rsid w:val="001406C7"/>
    <w:rsid w:val="00142704"/>
    <w:rsid w:val="0014297C"/>
    <w:rsid w:val="00145100"/>
    <w:rsid w:val="00145A55"/>
    <w:rsid w:val="001467D9"/>
    <w:rsid w:val="00155112"/>
    <w:rsid w:val="00155B19"/>
    <w:rsid w:val="001563C1"/>
    <w:rsid w:val="0015669F"/>
    <w:rsid w:val="00160051"/>
    <w:rsid w:val="0016024C"/>
    <w:rsid w:val="001611D7"/>
    <w:rsid w:val="00162300"/>
    <w:rsid w:val="00162FA3"/>
    <w:rsid w:val="00164567"/>
    <w:rsid w:val="001651A7"/>
    <w:rsid w:val="001663C6"/>
    <w:rsid w:val="00166756"/>
    <w:rsid w:val="00166FD8"/>
    <w:rsid w:val="001700CB"/>
    <w:rsid w:val="001704CA"/>
    <w:rsid w:val="00170B4D"/>
    <w:rsid w:val="00170B72"/>
    <w:rsid w:val="00172A27"/>
    <w:rsid w:val="00173245"/>
    <w:rsid w:val="001745FF"/>
    <w:rsid w:val="00175733"/>
    <w:rsid w:val="00176A5C"/>
    <w:rsid w:val="00177E71"/>
    <w:rsid w:val="0018072D"/>
    <w:rsid w:val="001807E8"/>
    <w:rsid w:val="00181CAF"/>
    <w:rsid w:val="001832D8"/>
    <w:rsid w:val="00183D97"/>
    <w:rsid w:val="00183DCC"/>
    <w:rsid w:val="001841C1"/>
    <w:rsid w:val="00184F75"/>
    <w:rsid w:val="00187DF0"/>
    <w:rsid w:val="00190120"/>
    <w:rsid w:val="00190E7C"/>
    <w:rsid w:val="00191D00"/>
    <w:rsid w:val="00192054"/>
    <w:rsid w:val="00192463"/>
    <w:rsid w:val="00192F68"/>
    <w:rsid w:val="0019477C"/>
    <w:rsid w:val="00195B43"/>
    <w:rsid w:val="00195B8A"/>
    <w:rsid w:val="001978C5"/>
    <w:rsid w:val="00197CBA"/>
    <w:rsid w:val="00197E2E"/>
    <w:rsid w:val="001A1944"/>
    <w:rsid w:val="001A2DAA"/>
    <w:rsid w:val="001A2E0E"/>
    <w:rsid w:val="001A3342"/>
    <w:rsid w:val="001A3826"/>
    <w:rsid w:val="001A4385"/>
    <w:rsid w:val="001A67CD"/>
    <w:rsid w:val="001A724E"/>
    <w:rsid w:val="001A73CA"/>
    <w:rsid w:val="001B04AC"/>
    <w:rsid w:val="001B07EF"/>
    <w:rsid w:val="001B1763"/>
    <w:rsid w:val="001B1B53"/>
    <w:rsid w:val="001B1FDC"/>
    <w:rsid w:val="001B2BA9"/>
    <w:rsid w:val="001B51C3"/>
    <w:rsid w:val="001B74B6"/>
    <w:rsid w:val="001B7DB7"/>
    <w:rsid w:val="001C0BF2"/>
    <w:rsid w:val="001C16B4"/>
    <w:rsid w:val="001C2CB7"/>
    <w:rsid w:val="001C3A71"/>
    <w:rsid w:val="001C3D11"/>
    <w:rsid w:val="001C4FA4"/>
    <w:rsid w:val="001C63D4"/>
    <w:rsid w:val="001C77B7"/>
    <w:rsid w:val="001D0E9C"/>
    <w:rsid w:val="001D1858"/>
    <w:rsid w:val="001D26EC"/>
    <w:rsid w:val="001D33B9"/>
    <w:rsid w:val="001D4F10"/>
    <w:rsid w:val="001D5C64"/>
    <w:rsid w:val="001D76ED"/>
    <w:rsid w:val="001E1BFC"/>
    <w:rsid w:val="001E4B3A"/>
    <w:rsid w:val="001E7F12"/>
    <w:rsid w:val="001F00DB"/>
    <w:rsid w:val="001F045E"/>
    <w:rsid w:val="001F20C1"/>
    <w:rsid w:val="001F4250"/>
    <w:rsid w:val="001F49BF"/>
    <w:rsid w:val="001F57CA"/>
    <w:rsid w:val="001F5B42"/>
    <w:rsid w:val="001F6807"/>
    <w:rsid w:val="001F6A0A"/>
    <w:rsid w:val="00201504"/>
    <w:rsid w:val="00202A79"/>
    <w:rsid w:val="00202D29"/>
    <w:rsid w:val="002030A4"/>
    <w:rsid w:val="00203408"/>
    <w:rsid w:val="0020540B"/>
    <w:rsid w:val="0020570D"/>
    <w:rsid w:val="00205CBC"/>
    <w:rsid w:val="00206AE1"/>
    <w:rsid w:val="00207B3F"/>
    <w:rsid w:val="002105D9"/>
    <w:rsid w:val="00211285"/>
    <w:rsid w:val="00211D70"/>
    <w:rsid w:val="00211ED7"/>
    <w:rsid w:val="00213372"/>
    <w:rsid w:val="00214B7F"/>
    <w:rsid w:val="00216520"/>
    <w:rsid w:val="00220A05"/>
    <w:rsid w:val="00223325"/>
    <w:rsid w:val="00223AC7"/>
    <w:rsid w:val="00223CBB"/>
    <w:rsid w:val="00223E9D"/>
    <w:rsid w:val="00223EC7"/>
    <w:rsid w:val="002308D6"/>
    <w:rsid w:val="0023394C"/>
    <w:rsid w:val="002342B4"/>
    <w:rsid w:val="00234CD1"/>
    <w:rsid w:val="00240723"/>
    <w:rsid w:val="00242340"/>
    <w:rsid w:val="002427AD"/>
    <w:rsid w:val="0024328B"/>
    <w:rsid w:val="002433D2"/>
    <w:rsid w:val="0024586B"/>
    <w:rsid w:val="00245B7D"/>
    <w:rsid w:val="00247E24"/>
    <w:rsid w:val="0025265A"/>
    <w:rsid w:val="0025493F"/>
    <w:rsid w:val="00255250"/>
    <w:rsid w:val="00255CCD"/>
    <w:rsid w:val="002573E5"/>
    <w:rsid w:val="00260F64"/>
    <w:rsid w:val="002610E6"/>
    <w:rsid w:val="0026180B"/>
    <w:rsid w:val="002622AE"/>
    <w:rsid w:val="0026533C"/>
    <w:rsid w:val="002659E1"/>
    <w:rsid w:val="002672C4"/>
    <w:rsid w:val="0027021F"/>
    <w:rsid w:val="00270436"/>
    <w:rsid w:val="00273CF3"/>
    <w:rsid w:val="00273E47"/>
    <w:rsid w:val="002745FD"/>
    <w:rsid w:val="00274798"/>
    <w:rsid w:val="0027600A"/>
    <w:rsid w:val="0027776D"/>
    <w:rsid w:val="0028251C"/>
    <w:rsid w:val="00283376"/>
    <w:rsid w:val="002849EB"/>
    <w:rsid w:val="00286220"/>
    <w:rsid w:val="002864F8"/>
    <w:rsid w:val="002868B1"/>
    <w:rsid w:val="00287877"/>
    <w:rsid w:val="00287EBF"/>
    <w:rsid w:val="002910F1"/>
    <w:rsid w:val="00291951"/>
    <w:rsid w:val="002922D7"/>
    <w:rsid w:val="00292636"/>
    <w:rsid w:val="002933BE"/>
    <w:rsid w:val="00294C41"/>
    <w:rsid w:val="0029588B"/>
    <w:rsid w:val="002976A4"/>
    <w:rsid w:val="00297916"/>
    <w:rsid w:val="00297F69"/>
    <w:rsid w:val="002A2970"/>
    <w:rsid w:val="002A3370"/>
    <w:rsid w:val="002A3D39"/>
    <w:rsid w:val="002A4A81"/>
    <w:rsid w:val="002A4D97"/>
    <w:rsid w:val="002A74FA"/>
    <w:rsid w:val="002B0883"/>
    <w:rsid w:val="002B121D"/>
    <w:rsid w:val="002B4126"/>
    <w:rsid w:val="002B4D15"/>
    <w:rsid w:val="002B5B19"/>
    <w:rsid w:val="002B5BDF"/>
    <w:rsid w:val="002B7859"/>
    <w:rsid w:val="002B7D60"/>
    <w:rsid w:val="002C09A9"/>
    <w:rsid w:val="002C0A72"/>
    <w:rsid w:val="002C39C5"/>
    <w:rsid w:val="002C39D7"/>
    <w:rsid w:val="002C4A4D"/>
    <w:rsid w:val="002C5169"/>
    <w:rsid w:val="002C5A4E"/>
    <w:rsid w:val="002C6065"/>
    <w:rsid w:val="002D083A"/>
    <w:rsid w:val="002D0CD7"/>
    <w:rsid w:val="002D2AB0"/>
    <w:rsid w:val="002D438D"/>
    <w:rsid w:val="002D4744"/>
    <w:rsid w:val="002D583D"/>
    <w:rsid w:val="002D5F75"/>
    <w:rsid w:val="002D77F8"/>
    <w:rsid w:val="002E0B89"/>
    <w:rsid w:val="002E1AA3"/>
    <w:rsid w:val="002E1EFF"/>
    <w:rsid w:val="002E2874"/>
    <w:rsid w:val="002E4C91"/>
    <w:rsid w:val="002E5071"/>
    <w:rsid w:val="002E51A8"/>
    <w:rsid w:val="002F153A"/>
    <w:rsid w:val="002F2015"/>
    <w:rsid w:val="002F50C4"/>
    <w:rsid w:val="002F6889"/>
    <w:rsid w:val="002F6C36"/>
    <w:rsid w:val="002F7398"/>
    <w:rsid w:val="002F7526"/>
    <w:rsid w:val="002F7AFA"/>
    <w:rsid w:val="003017DA"/>
    <w:rsid w:val="003017DC"/>
    <w:rsid w:val="00301974"/>
    <w:rsid w:val="00301B1B"/>
    <w:rsid w:val="00301CF7"/>
    <w:rsid w:val="00302001"/>
    <w:rsid w:val="0030203A"/>
    <w:rsid w:val="0030228A"/>
    <w:rsid w:val="00302895"/>
    <w:rsid w:val="00302B8F"/>
    <w:rsid w:val="00304CD6"/>
    <w:rsid w:val="00305D4C"/>
    <w:rsid w:val="00306696"/>
    <w:rsid w:val="0031022C"/>
    <w:rsid w:val="00310D65"/>
    <w:rsid w:val="0031101E"/>
    <w:rsid w:val="003117A1"/>
    <w:rsid w:val="003122A9"/>
    <w:rsid w:val="00312C11"/>
    <w:rsid w:val="00313541"/>
    <w:rsid w:val="00313E03"/>
    <w:rsid w:val="00314B53"/>
    <w:rsid w:val="00315372"/>
    <w:rsid w:val="003161D2"/>
    <w:rsid w:val="003176B8"/>
    <w:rsid w:val="00317CF7"/>
    <w:rsid w:val="00320B4D"/>
    <w:rsid w:val="00321D49"/>
    <w:rsid w:val="0032245C"/>
    <w:rsid w:val="0032638F"/>
    <w:rsid w:val="00326C93"/>
    <w:rsid w:val="0033066C"/>
    <w:rsid w:val="00330B89"/>
    <w:rsid w:val="0033146E"/>
    <w:rsid w:val="003326DE"/>
    <w:rsid w:val="00332848"/>
    <w:rsid w:val="00333AA4"/>
    <w:rsid w:val="003343DF"/>
    <w:rsid w:val="00334F31"/>
    <w:rsid w:val="0034169B"/>
    <w:rsid w:val="003438ED"/>
    <w:rsid w:val="003448C0"/>
    <w:rsid w:val="0034545E"/>
    <w:rsid w:val="00346B5D"/>
    <w:rsid w:val="00347088"/>
    <w:rsid w:val="00347D80"/>
    <w:rsid w:val="003501D4"/>
    <w:rsid w:val="00351945"/>
    <w:rsid w:val="00352183"/>
    <w:rsid w:val="00353DB7"/>
    <w:rsid w:val="0035404C"/>
    <w:rsid w:val="003558AE"/>
    <w:rsid w:val="00355E1C"/>
    <w:rsid w:val="00357766"/>
    <w:rsid w:val="003604B5"/>
    <w:rsid w:val="00361D81"/>
    <w:rsid w:val="00362118"/>
    <w:rsid w:val="0036231B"/>
    <w:rsid w:val="003625AF"/>
    <w:rsid w:val="003632E0"/>
    <w:rsid w:val="00363AFD"/>
    <w:rsid w:val="00363F68"/>
    <w:rsid w:val="00365261"/>
    <w:rsid w:val="0036555B"/>
    <w:rsid w:val="003664EA"/>
    <w:rsid w:val="00370E01"/>
    <w:rsid w:val="00371B59"/>
    <w:rsid w:val="00375595"/>
    <w:rsid w:val="00375C77"/>
    <w:rsid w:val="0037760D"/>
    <w:rsid w:val="00377D7B"/>
    <w:rsid w:val="00381871"/>
    <w:rsid w:val="00382033"/>
    <w:rsid w:val="003824B2"/>
    <w:rsid w:val="00383387"/>
    <w:rsid w:val="00384770"/>
    <w:rsid w:val="00385E64"/>
    <w:rsid w:val="003905CC"/>
    <w:rsid w:val="003926BA"/>
    <w:rsid w:val="003937F8"/>
    <w:rsid w:val="00393841"/>
    <w:rsid w:val="00394B8E"/>
    <w:rsid w:val="003968C8"/>
    <w:rsid w:val="00396A51"/>
    <w:rsid w:val="00396F1E"/>
    <w:rsid w:val="00397D57"/>
    <w:rsid w:val="00397E57"/>
    <w:rsid w:val="003A08D5"/>
    <w:rsid w:val="003A1B45"/>
    <w:rsid w:val="003A3BC9"/>
    <w:rsid w:val="003A3BCC"/>
    <w:rsid w:val="003A3E70"/>
    <w:rsid w:val="003A49A7"/>
    <w:rsid w:val="003A4B22"/>
    <w:rsid w:val="003A4FB1"/>
    <w:rsid w:val="003A7774"/>
    <w:rsid w:val="003B09A4"/>
    <w:rsid w:val="003B2CFF"/>
    <w:rsid w:val="003B468D"/>
    <w:rsid w:val="003B5D76"/>
    <w:rsid w:val="003B5FB9"/>
    <w:rsid w:val="003B6847"/>
    <w:rsid w:val="003C002F"/>
    <w:rsid w:val="003C15D7"/>
    <w:rsid w:val="003C19D6"/>
    <w:rsid w:val="003C2EB8"/>
    <w:rsid w:val="003C33C5"/>
    <w:rsid w:val="003C3698"/>
    <w:rsid w:val="003C4821"/>
    <w:rsid w:val="003C4F06"/>
    <w:rsid w:val="003C549A"/>
    <w:rsid w:val="003C5E4E"/>
    <w:rsid w:val="003C5ECB"/>
    <w:rsid w:val="003C6185"/>
    <w:rsid w:val="003C68E0"/>
    <w:rsid w:val="003C6C3B"/>
    <w:rsid w:val="003C705A"/>
    <w:rsid w:val="003C70D9"/>
    <w:rsid w:val="003C79D6"/>
    <w:rsid w:val="003D0743"/>
    <w:rsid w:val="003D2B7C"/>
    <w:rsid w:val="003D2C64"/>
    <w:rsid w:val="003D3C4C"/>
    <w:rsid w:val="003D432A"/>
    <w:rsid w:val="003D4371"/>
    <w:rsid w:val="003D4E54"/>
    <w:rsid w:val="003D500C"/>
    <w:rsid w:val="003D52EA"/>
    <w:rsid w:val="003D6B06"/>
    <w:rsid w:val="003D73D4"/>
    <w:rsid w:val="003E07E6"/>
    <w:rsid w:val="003E1DB8"/>
    <w:rsid w:val="003E218C"/>
    <w:rsid w:val="003E345A"/>
    <w:rsid w:val="003E360A"/>
    <w:rsid w:val="003E5C1C"/>
    <w:rsid w:val="003E7130"/>
    <w:rsid w:val="003E77C3"/>
    <w:rsid w:val="003F2BCA"/>
    <w:rsid w:val="003F2BE7"/>
    <w:rsid w:val="003F386E"/>
    <w:rsid w:val="003F4285"/>
    <w:rsid w:val="0040583B"/>
    <w:rsid w:val="00407E50"/>
    <w:rsid w:val="004119E2"/>
    <w:rsid w:val="0041380D"/>
    <w:rsid w:val="00414532"/>
    <w:rsid w:val="004147F8"/>
    <w:rsid w:val="004148F6"/>
    <w:rsid w:val="004164E7"/>
    <w:rsid w:val="00416AEB"/>
    <w:rsid w:val="00417419"/>
    <w:rsid w:val="00417551"/>
    <w:rsid w:val="0041796B"/>
    <w:rsid w:val="00417FC6"/>
    <w:rsid w:val="004204CD"/>
    <w:rsid w:val="00421276"/>
    <w:rsid w:val="004217C9"/>
    <w:rsid w:val="00421881"/>
    <w:rsid w:val="00421EF0"/>
    <w:rsid w:val="00422B55"/>
    <w:rsid w:val="004233D4"/>
    <w:rsid w:val="00423437"/>
    <w:rsid w:val="0042488C"/>
    <w:rsid w:val="00424C26"/>
    <w:rsid w:val="00430554"/>
    <w:rsid w:val="0043758C"/>
    <w:rsid w:val="00437E9D"/>
    <w:rsid w:val="0044145E"/>
    <w:rsid w:val="00441651"/>
    <w:rsid w:val="004424C5"/>
    <w:rsid w:val="00443846"/>
    <w:rsid w:val="00444300"/>
    <w:rsid w:val="00445740"/>
    <w:rsid w:val="004457B1"/>
    <w:rsid w:val="0044694A"/>
    <w:rsid w:val="00446EC3"/>
    <w:rsid w:val="004517B7"/>
    <w:rsid w:val="0045207B"/>
    <w:rsid w:val="00453104"/>
    <w:rsid w:val="00455FC7"/>
    <w:rsid w:val="004560E1"/>
    <w:rsid w:val="00456D84"/>
    <w:rsid w:val="00457052"/>
    <w:rsid w:val="00457056"/>
    <w:rsid w:val="00457725"/>
    <w:rsid w:val="004613C6"/>
    <w:rsid w:val="00461DC5"/>
    <w:rsid w:val="004663EE"/>
    <w:rsid w:val="0046770E"/>
    <w:rsid w:val="0047318E"/>
    <w:rsid w:val="0047440D"/>
    <w:rsid w:val="00475256"/>
    <w:rsid w:val="00475739"/>
    <w:rsid w:val="00475BB6"/>
    <w:rsid w:val="00475F2D"/>
    <w:rsid w:val="00476459"/>
    <w:rsid w:val="00477D38"/>
    <w:rsid w:val="00481188"/>
    <w:rsid w:val="00482B16"/>
    <w:rsid w:val="00482D1F"/>
    <w:rsid w:val="00484A0B"/>
    <w:rsid w:val="0048722D"/>
    <w:rsid w:val="004874CD"/>
    <w:rsid w:val="004902F1"/>
    <w:rsid w:val="004906AB"/>
    <w:rsid w:val="00490A97"/>
    <w:rsid w:val="00490FE9"/>
    <w:rsid w:val="00491686"/>
    <w:rsid w:val="00491B2A"/>
    <w:rsid w:val="0049205E"/>
    <w:rsid w:val="00492DE8"/>
    <w:rsid w:val="00494880"/>
    <w:rsid w:val="00495ADA"/>
    <w:rsid w:val="00496C61"/>
    <w:rsid w:val="004976A4"/>
    <w:rsid w:val="00497EF5"/>
    <w:rsid w:val="004A0198"/>
    <w:rsid w:val="004A0BF9"/>
    <w:rsid w:val="004A2C6F"/>
    <w:rsid w:val="004A4EB6"/>
    <w:rsid w:val="004A687D"/>
    <w:rsid w:val="004A7241"/>
    <w:rsid w:val="004A73E9"/>
    <w:rsid w:val="004A79A8"/>
    <w:rsid w:val="004B02D2"/>
    <w:rsid w:val="004B06E8"/>
    <w:rsid w:val="004B0AAA"/>
    <w:rsid w:val="004B0C71"/>
    <w:rsid w:val="004B3AEF"/>
    <w:rsid w:val="004B3DE3"/>
    <w:rsid w:val="004C0013"/>
    <w:rsid w:val="004C076F"/>
    <w:rsid w:val="004C0A84"/>
    <w:rsid w:val="004C17AA"/>
    <w:rsid w:val="004C287D"/>
    <w:rsid w:val="004C35D9"/>
    <w:rsid w:val="004C3AB8"/>
    <w:rsid w:val="004C42AD"/>
    <w:rsid w:val="004C4A1B"/>
    <w:rsid w:val="004C5617"/>
    <w:rsid w:val="004C5C29"/>
    <w:rsid w:val="004C6932"/>
    <w:rsid w:val="004C6C9E"/>
    <w:rsid w:val="004D07D7"/>
    <w:rsid w:val="004D2BA7"/>
    <w:rsid w:val="004D4389"/>
    <w:rsid w:val="004D7360"/>
    <w:rsid w:val="004D7EC6"/>
    <w:rsid w:val="004E003B"/>
    <w:rsid w:val="004E4030"/>
    <w:rsid w:val="004E441F"/>
    <w:rsid w:val="004E701B"/>
    <w:rsid w:val="004E7C95"/>
    <w:rsid w:val="004F1784"/>
    <w:rsid w:val="004F29E4"/>
    <w:rsid w:val="004F313F"/>
    <w:rsid w:val="004F717F"/>
    <w:rsid w:val="005006EA"/>
    <w:rsid w:val="00500B42"/>
    <w:rsid w:val="00501160"/>
    <w:rsid w:val="005033D0"/>
    <w:rsid w:val="0050365C"/>
    <w:rsid w:val="00503C0B"/>
    <w:rsid w:val="00503FBD"/>
    <w:rsid w:val="00504605"/>
    <w:rsid w:val="00506BBC"/>
    <w:rsid w:val="00506CF4"/>
    <w:rsid w:val="00506F78"/>
    <w:rsid w:val="00507430"/>
    <w:rsid w:val="005101AE"/>
    <w:rsid w:val="00510648"/>
    <w:rsid w:val="00511F84"/>
    <w:rsid w:val="005126EA"/>
    <w:rsid w:val="00514140"/>
    <w:rsid w:val="00514303"/>
    <w:rsid w:val="00514BC5"/>
    <w:rsid w:val="00514E17"/>
    <w:rsid w:val="00516CBB"/>
    <w:rsid w:val="005207FA"/>
    <w:rsid w:val="00521587"/>
    <w:rsid w:val="005220EF"/>
    <w:rsid w:val="005224CE"/>
    <w:rsid w:val="00522F70"/>
    <w:rsid w:val="005245CD"/>
    <w:rsid w:val="00526759"/>
    <w:rsid w:val="0053199E"/>
    <w:rsid w:val="0053247B"/>
    <w:rsid w:val="00533CFB"/>
    <w:rsid w:val="00533F57"/>
    <w:rsid w:val="00534069"/>
    <w:rsid w:val="0053432A"/>
    <w:rsid w:val="00534BFA"/>
    <w:rsid w:val="005413EB"/>
    <w:rsid w:val="00542EA7"/>
    <w:rsid w:val="00543A2A"/>
    <w:rsid w:val="00543B43"/>
    <w:rsid w:val="00544085"/>
    <w:rsid w:val="00545D72"/>
    <w:rsid w:val="005463A2"/>
    <w:rsid w:val="005476E0"/>
    <w:rsid w:val="0055185E"/>
    <w:rsid w:val="00551A0E"/>
    <w:rsid w:val="005530F9"/>
    <w:rsid w:val="005554C1"/>
    <w:rsid w:val="00556D0C"/>
    <w:rsid w:val="005579C1"/>
    <w:rsid w:val="005603D5"/>
    <w:rsid w:val="00560EC9"/>
    <w:rsid w:val="0056651C"/>
    <w:rsid w:val="0056689A"/>
    <w:rsid w:val="00567EC6"/>
    <w:rsid w:val="00571620"/>
    <w:rsid w:val="00573058"/>
    <w:rsid w:val="005749FD"/>
    <w:rsid w:val="00574E42"/>
    <w:rsid w:val="00575F4D"/>
    <w:rsid w:val="00576065"/>
    <w:rsid w:val="00577447"/>
    <w:rsid w:val="0057748A"/>
    <w:rsid w:val="00577697"/>
    <w:rsid w:val="005807D7"/>
    <w:rsid w:val="005807F2"/>
    <w:rsid w:val="00580DE0"/>
    <w:rsid w:val="005811F3"/>
    <w:rsid w:val="00581398"/>
    <w:rsid w:val="005821FF"/>
    <w:rsid w:val="00584FF4"/>
    <w:rsid w:val="00587293"/>
    <w:rsid w:val="005908B4"/>
    <w:rsid w:val="00590C9D"/>
    <w:rsid w:val="00591104"/>
    <w:rsid w:val="00596BEC"/>
    <w:rsid w:val="00596EE6"/>
    <w:rsid w:val="00597075"/>
    <w:rsid w:val="005A1003"/>
    <w:rsid w:val="005A2401"/>
    <w:rsid w:val="005A2D97"/>
    <w:rsid w:val="005A4271"/>
    <w:rsid w:val="005A5EFC"/>
    <w:rsid w:val="005A5FF8"/>
    <w:rsid w:val="005A7327"/>
    <w:rsid w:val="005B2DBB"/>
    <w:rsid w:val="005B33DF"/>
    <w:rsid w:val="005B4CA1"/>
    <w:rsid w:val="005B506A"/>
    <w:rsid w:val="005B6730"/>
    <w:rsid w:val="005B753C"/>
    <w:rsid w:val="005B7AD7"/>
    <w:rsid w:val="005B7E9D"/>
    <w:rsid w:val="005C058C"/>
    <w:rsid w:val="005C3366"/>
    <w:rsid w:val="005C5266"/>
    <w:rsid w:val="005C5914"/>
    <w:rsid w:val="005C7FFE"/>
    <w:rsid w:val="005D18E3"/>
    <w:rsid w:val="005D33FE"/>
    <w:rsid w:val="005D421B"/>
    <w:rsid w:val="005D661F"/>
    <w:rsid w:val="005E2D49"/>
    <w:rsid w:val="005E319A"/>
    <w:rsid w:val="005E5253"/>
    <w:rsid w:val="005E6E74"/>
    <w:rsid w:val="005F2543"/>
    <w:rsid w:val="005F3CB1"/>
    <w:rsid w:val="005F5043"/>
    <w:rsid w:val="005F699D"/>
    <w:rsid w:val="005F7813"/>
    <w:rsid w:val="005F78A0"/>
    <w:rsid w:val="00600E2E"/>
    <w:rsid w:val="00603AE5"/>
    <w:rsid w:val="00604A3F"/>
    <w:rsid w:val="00605CAF"/>
    <w:rsid w:val="006075C5"/>
    <w:rsid w:val="006129A5"/>
    <w:rsid w:val="00612A53"/>
    <w:rsid w:val="00613B4B"/>
    <w:rsid w:val="00613B9A"/>
    <w:rsid w:val="00615422"/>
    <w:rsid w:val="006156CF"/>
    <w:rsid w:val="00616A21"/>
    <w:rsid w:val="00617FE1"/>
    <w:rsid w:val="006218C6"/>
    <w:rsid w:val="006246E7"/>
    <w:rsid w:val="00624BC2"/>
    <w:rsid w:val="006253F8"/>
    <w:rsid w:val="00626481"/>
    <w:rsid w:val="00626501"/>
    <w:rsid w:val="006269F0"/>
    <w:rsid w:val="00626CDC"/>
    <w:rsid w:val="006270A8"/>
    <w:rsid w:val="0062782C"/>
    <w:rsid w:val="00633AD4"/>
    <w:rsid w:val="00634E19"/>
    <w:rsid w:val="0063533E"/>
    <w:rsid w:val="00635CE9"/>
    <w:rsid w:val="00635E4A"/>
    <w:rsid w:val="00636ED3"/>
    <w:rsid w:val="006374A6"/>
    <w:rsid w:val="00637AD9"/>
    <w:rsid w:val="006429FD"/>
    <w:rsid w:val="006437C3"/>
    <w:rsid w:val="00645854"/>
    <w:rsid w:val="00645ECF"/>
    <w:rsid w:val="0064604D"/>
    <w:rsid w:val="00646CB1"/>
    <w:rsid w:val="0065077C"/>
    <w:rsid w:val="0065271E"/>
    <w:rsid w:val="00652D9C"/>
    <w:rsid w:val="0065344C"/>
    <w:rsid w:val="006550FB"/>
    <w:rsid w:val="00657029"/>
    <w:rsid w:val="0065758A"/>
    <w:rsid w:val="006609F3"/>
    <w:rsid w:val="0066110D"/>
    <w:rsid w:val="00661487"/>
    <w:rsid w:val="00661A2E"/>
    <w:rsid w:val="00662C26"/>
    <w:rsid w:val="00662E7C"/>
    <w:rsid w:val="006639E9"/>
    <w:rsid w:val="00663D23"/>
    <w:rsid w:val="006643C3"/>
    <w:rsid w:val="00665454"/>
    <w:rsid w:val="00665793"/>
    <w:rsid w:val="006664FC"/>
    <w:rsid w:val="00667858"/>
    <w:rsid w:val="00672233"/>
    <w:rsid w:val="00673E87"/>
    <w:rsid w:val="0067529C"/>
    <w:rsid w:val="00681DBD"/>
    <w:rsid w:val="00682089"/>
    <w:rsid w:val="006823AE"/>
    <w:rsid w:val="00683FBF"/>
    <w:rsid w:val="0068429B"/>
    <w:rsid w:val="00685193"/>
    <w:rsid w:val="006855EE"/>
    <w:rsid w:val="00686292"/>
    <w:rsid w:val="00686570"/>
    <w:rsid w:val="00686A03"/>
    <w:rsid w:val="00686E0A"/>
    <w:rsid w:val="0069035E"/>
    <w:rsid w:val="00691E1E"/>
    <w:rsid w:val="00691E35"/>
    <w:rsid w:val="00693BA3"/>
    <w:rsid w:val="00694DD1"/>
    <w:rsid w:val="006A12F9"/>
    <w:rsid w:val="006A1647"/>
    <w:rsid w:val="006A1A99"/>
    <w:rsid w:val="006A1C8F"/>
    <w:rsid w:val="006A2A7A"/>
    <w:rsid w:val="006A2EC0"/>
    <w:rsid w:val="006A48BF"/>
    <w:rsid w:val="006A779F"/>
    <w:rsid w:val="006B0390"/>
    <w:rsid w:val="006B1892"/>
    <w:rsid w:val="006B2299"/>
    <w:rsid w:val="006B29F2"/>
    <w:rsid w:val="006B3136"/>
    <w:rsid w:val="006C002B"/>
    <w:rsid w:val="006C16EB"/>
    <w:rsid w:val="006C22C7"/>
    <w:rsid w:val="006C2365"/>
    <w:rsid w:val="006C23DF"/>
    <w:rsid w:val="006C28B1"/>
    <w:rsid w:val="006C3E8F"/>
    <w:rsid w:val="006C477A"/>
    <w:rsid w:val="006C5CDD"/>
    <w:rsid w:val="006C6574"/>
    <w:rsid w:val="006C6C58"/>
    <w:rsid w:val="006C6FDD"/>
    <w:rsid w:val="006C71C3"/>
    <w:rsid w:val="006C7992"/>
    <w:rsid w:val="006D0278"/>
    <w:rsid w:val="006D08AA"/>
    <w:rsid w:val="006D0901"/>
    <w:rsid w:val="006D1560"/>
    <w:rsid w:val="006D1F21"/>
    <w:rsid w:val="006D2EB1"/>
    <w:rsid w:val="006D2F00"/>
    <w:rsid w:val="006D2F92"/>
    <w:rsid w:val="006D339C"/>
    <w:rsid w:val="006D680B"/>
    <w:rsid w:val="006D6AB9"/>
    <w:rsid w:val="006D7774"/>
    <w:rsid w:val="006D78D6"/>
    <w:rsid w:val="006E048E"/>
    <w:rsid w:val="006E11E2"/>
    <w:rsid w:val="006E25A2"/>
    <w:rsid w:val="006E2C00"/>
    <w:rsid w:val="006E3E2F"/>
    <w:rsid w:val="006E47AF"/>
    <w:rsid w:val="006E4A26"/>
    <w:rsid w:val="006E62F5"/>
    <w:rsid w:val="006E66F6"/>
    <w:rsid w:val="006E6A55"/>
    <w:rsid w:val="006E726E"/>
    <w:rsid w:val="006E7880"/>
    <w:rsid w:val="006F1151"/>
    <w:rsid w:val="006F146D"/>
    <w:rsid w:val="006F371D"/>
    <w:rsid w:val="006F45E4"/>
    <w:rsid w:val="006F4726"/>
    <w:rsid w:val="006F4956"/>
    <w:rsid w:val="006F5195"/>
    <w:rsid w:val="006F5A06"/>
    <w:rsid w:val="006F784B"/>
    <w:rsid w:val="006F7E6C"/>
    <w:rsid w:val="00700532"/>
    <w:rsid w:val="00700E41"/>
    <w:rsid w:val="00700F63"/>
    <w:rsid w:val="007015B0"/>
    <w:rsid w:val="00702079"/>
    <w:rsid w:val="007023F1"/>
    <w:rsid w:val="00702B57"/>
    <w:rsid w:val="00703AAA"/>
    <w:rsid w:val="00704781"/>
    <w:rsid w:val="00704E6F"/>
    <w:rsid w:val="00705DC1"/>
    <w:rsid w:val="007065A7"/>
    <w:rsid w:val="00707156"/>
    <w:rsid w:val="007075CF"/>
    <w:rsid w:val="00711EFF"/>
    <w:rsid w:val="00712055"/>
    <w:rsid w:val="00714058"/>
    <w:rsid w:val="007146A9"/>
    <w:rsid w:val="00714AD9"/>
    <w:rsid w:val="00715770"/>
    <w:rsid w:val="00715A72"/>
    <w:rsid w:val="007205D6"/>
    <w:rsid w:val="00721177"/>
    <w:rsid w:val="007219C6"/>
    <w:rsid w:val="00722EA8"/>
    <w:rsid w:val="00723FDF"/>
    <w:rsid w:val="00725B7D"/>
    <w:rsid w:val="0072727D"/>
    <w:rsid w:val="00727967"/>
    <w:rsid w:val="00727D3A"/>
    <w:rsid w:val="00731C33"/>
    <w:rsid w:val="00731C9C"/>
    <w:rsid w:val="00734EA3"/>
    <w:rsid w:val="007369A8"/>
    <w:rsid w:val="007369F7"/>
    <w:rsid w:val="00740F5C"/>
    <w:rsid w:val="0074198D"/>
    <w:rsid w:val="00742460"/>
    <w:rsid w:val="007438B2"/>
    <w:rsid w:val="00743994"/>
    <w:rsid w:val="007440D1"/>
    <w:rsid w:val="0074459F"/>
    <w:rsid w:val="0074699D"/>
    <w:rsid w:val="00746BA1"/>
    <w:rsid w:val="00746EA9"/>
    <w:rsid w:val="007474EF"/>
    <w:rsid w:val="00747614"/>
    <w:rsid w:val="007503D8"/>
    <w:rsid w:val="0075319A"/>
    <w:rsid w:val="00757B41"/>
    <w:rsid w:val="00757E53"/>
    <w:rsid w:val="007610B6"/>
    <w:rsid w:val="007616A5"/>
    <w:rsid w:val="007629C7"/>
    <w:rsid w:val="0076309F"/>
    <w:rsid w:val="00766102"/>
    <w:rsid w:val="00766950"/>
    <w:rsid w:val="00767A07"/>
    <w:rsid w:val="00767F39"/>
    <w:rsid w:val="0077023D"/>
    <w:rsid w:val="00771069"/>
    <w:rsid w:val="00772DC1"/>
    <w:rsid w:val="00773A38"/>
    <w:rsid w:val="00775528"/>
    <w:rsid w:val="00780F5D"/>
    <w:rsid w:val="00781408"/>
    <w:rsid w:val="00781581"/>
    <w:rsid w:val="00781C57"/>
    <w:rsid w:val="00782478"/>
    <w:rsid w:val="00782929"/>
    <w:rsid w:val="007865B5"/>
    <w:rsid w:val="007911CB"/>
    <w:rsid w:val="00791634"/>
    <w:rsid w:val="007919CF"/>
    <w:rsid w:val="00795119"/>
    <w:rsid w:val="0079544B"/>
    <w:rsid w:val="007954ED"/>
    <w:rsid w:val="00796BC6"/>
    <w:rsid w:val="007975FD"/>
    <w:rsid w:val="007A0ABF"/>
    <w:rsid w:val="007A2185"/>
    <w:rsid w:val="007A431C"/>
    <w:rsid w:val="007A4708"/>
    <w:rsid w:val="007A6A05"/>
    <w:rsid w:val="007B0926"/>
    <w:rsid w:val="007B0C19"/>
    <w:rsid w:val="007B0C46"/>
    <w:rsid w:val="007B2E24"/>
    <w:rsid w:val="007B3898"/>
    <w:rsid w:val="007B3A3F"/>
    <w:rsid w:val="007B4DCD"/>
    <w:rsid w:val="007B5188"/>
    <w:rsid w:val="007B618F"/>
    <w:rsid w:val="007B786B"/>
    <w:rsid w:val="007C1192"/>
    <w:rsid w:val="007C1A76"/>
    <w:rsid w:val="007C21B7"/>
    <w:rsid w:val="007C3C3C"/>
    <w:rsid w:val="007C4C15"/>
    <w:rsid w:val="007C4FF3"/>
    <w:rsid w:val="007C5B2C"/>
    <w:rsid w:val="007C6B9C"/>
    <w:rsid w:val="007C6CAC"/>
    <w:rsid w:val="007C7CB5"/>
    <w:rsid w:val="007D2ECC"/>
    <w:rsid w:val="007D39CC"/>
    <w:rsid w:val="007D43F5"/>
    <w:rsid w:val="007D4DC3"/>
    <w:rsid w:val="007D5065"/>
    <w:rsid w:val="007D536D"/>
    <w:rsid w:val="007D6AF9"/>
    <w:rsid w:val="007D76EC"/>
    <w:rsid w:val="007E1131"/>
    <w:rsid w:val="007E1E3A"/>
    <w:rsid w:val="007E25C5"/>
    <w:rsid w:val="007E2E87"/>
    <w:rsid w:val="007E3F08"/>
    <w:rsid w:val="007E6853"/>
    <w:rsid w:val="007E79EA"/>
    <w:rsid w:val="007F0B2E"/>
    <w:rsid w:val="007F5FCD"/>
    <w:rsid w:val="007F6AD7"/>
    <w:rsid w:val="0080102A"/>
    <w:rsid w:val="00801BB3"/>
    <w:rsid w:val="008024AB"/>
    <w:rsid w:val="00803301"/>
    <w:rsid w:val="00810BD5"/>
    <w:rsid w:val="00810EE3"/>
    <w:rsid w:val="00812098"/>
    <w:rsid w:val="0081240E"/>
    <w:rsid w:val="008132FC"/>
    <w:rsid w:val="00813DF1"/>
    <w:rsid w:val="008142A3"/>
    <w:rsid w:val="00822419"/>
    <w:rsid w:val="00822BA4"/>
    <w:rsid w:val="00823361"/>
    <w:rsid w:val="008233B5"/>
    <w:rsid w:val="00823F1E"/>
    <w:rsid w:val="00824FA7"/>
    <w:rsid w:val="008256D3"/>
    <w:rsid w:val="00825850"/>
    <w:rsid w:val="008259BC"/>
    <w:rsid w:val="00826DB5"/>
    <w:rsid w:val="00830E50"/>
    <w:rsid w:val="00832819"/>
    <w:rsid w:val="00833177"/>
    <w:rsid w:val="00833C32"/>
    <w:rsid w:val="00834C11"/>
    <w:rsid w:val="0083580A"/>
    <w:rsid w:val="00835F6F"/>
    <w:rsid w:val="00836A9A"/>
    <w:rsid w:val="00836D5F"/>
    <w:rsid w:val="00837AD2"/>
    <w:rsid w:val="00837BAE"/>
    <w:rsid w:val="0084144C"/>
    <w:rsid w:val="008420EC"/>
    <w:rsid w:val="0084222D"/>
    <w:rsid w:val="00844408"/>
    <w:rsid w:val="00847435"/>
    <w:rsid w:val="008479AC"/>
    <w:rsid w:val="00850FE8"/>
    <w:rsid w:val="00851D4E"/>
    <w:rsid w:val="00852E64"/>
    <w:rsid w:val="00853699"/>
    <w:rsid w:val="0085520A"/>
    <w:rsid w:val="008567DD"/>
    <w:rsid w:val="00857164"/>
    <w:rsid w:val="008608A1"/>
    <w:rsid w:val="00860C52"/>
    <w:rsid w:val="008613AE"/>
    <w:rsid w:val="0086189E"/>
    <w:rsid w:val="0086193F"/>
    <w:rsid w:val="00864335"/>
    <w:rsid w:val="00864DCA"/>
    <w:rsid w:val="00865235"/>
    <w:rsid w:val="00865A22"/>
    <w:rsid w:val="00865E1F"/>
    <w:rsid w:val="00866D8C"/>
    <w:rsid w:val="00867579"/>
    <w:rsid w:val="00867E34"/>
    <w:rsid w:val="00870A8E"/>
    <w:rsid w:val="0087139F"/>
    <w:rsid w:val="00871DCB"/>
    <w:rsid w:val="00871FE0"/>
    <w:rsid w:val="008743D8"/>
    <w:rsid w:val="00874897"/>
    <w:rsid w:val="00876653"/>
    <w:rsid w:val="008778BC"/>
    <w:rsid w:val="00877F94"/>
    <w:rsid w:val="00881817"/>
    <w:rsid w:val="008823ED"/>
    <w:rsid w:val="00884356"/>
    <w:rsid w:val="00884832"/>
    <w:rsid w:val="0088518B"/>
    <w:rsid w:val="0089033F"/>
    <w:rsid w:val="008920E5"/>
    <w:rsid w:val="008931D1"/>
    <w:rsid w:val="00894D98"/>
    <w:rsid w:val="008958DB"/>
    <w:rsid w:val="00897226"/>
    <w:rsid w:val="008A2374"/>
    <w:rsid w:val="008A2734"/>
    <w:rsid w:val="008A32DA"/>
    <w:rsid w:val="008A3CDD"/>
    <w:rsid w:val="008A4A1B"/>
    <w:rsid w:val="008A4DD3"/>
    <w:rsid w:val="008A5502"/>
    <w:rsid w:val="008A61FC"/>
    <w:rsid w:val="008A7029"/>
    <w:rsid w:val="008A71E2"/>
    <w:rsid w:val="008B04D7"/>
    <w:rsid w:val="008B0FD7"/>
    <w:rsid w:val="008B1587"/>
    <w:rsid w:val="008B3A16"/>
    <w:rsid w:val="008B3D1E"/>
    <w:rsid w:val="008B3D66"/>
    <w:rsid w:val="008B693B"/>
    <w:rsid w:val="008B6EF6"/>
    <w:rsid w:val="008B76A3"/>
    <w:rsid w:val="008C2821"/>
    <w:rsid w:val="008C3999"/>
    <w:rsid w:val="008C444D"/>
    <w:rsid w:val="008C4579"/>
    <w:rsid w:val="008C4A72"/>
    <w:rsid w:val="008C4E87"/>
    <w:rsid w:val="008C59CE"/>
    <w:rsid w:val="008D0172"/>
    <w:rsid w:val="008D0542"/>
    <w:rsid w:val="008D05DD"/>
    <w:rsid w:val="008D1B9A"/>
    <w:rsid w:val="008D36B0"/>
    <w:rsid w:val="008D38E4"/>
    <w:rsid w:val="008D3DA0"/>
    <w:rsid w:val="008D4553"/>
    <w:rsid w:val="008D5738"/>
    <w:rsid w:val="008D59A7"/>
    <w:rsid w:val="008D5C1F"/>
    <w:rsid w:val="008D7C78"/>
    <w:rsid w:val="008E2A4D"/>
    <w:rsid w:val="008E2ACC"/>
    <w:rsid w:val="008E3067"/>
    <w:rsid w:val="008E6EF3"/>
    <w:rsid w:val="008E79B7"/>
    <w:rsid w:val="008F1304"/>
    <w:rsid w:val="008F4FCB"/>
    <w:rsid w:val="008F5BD1"/>
    <w:rsid w:val="008F6191"/>
    <w:rsid w:val="008F6F74"/>
    <w:rsid w:val="008F760F"/>
    <w:rsid w:val="0090081F"/>
    <w:rsid w:val="00900CEB"/>
    <w:rsid w:val="00901860"/>
    <w:rsid w:val="00901FD0"/>
    <w:rsid w:val="00902DB5"/>
    <w:rsid w:val="00903140"/>
    <w:rsid w:val="0090326B"/>
    <w:rsid w:val="009034E4"/>
    <w:rsid w:val="00904E4A"/>
    <w:rsid w:val="00907E19"/>
    <w:rsid w:val="00911E89"/>
    <w:rsid w:val="00912207"/>
    <w:rsid w:val="0091374B"/>
    <w:rsid w:val="00913B5B"/>
    <w:rsid w:val="0091460A"/>
    <w:rsid w:val="00916520"/>
    <w:rsid w:val="009169FE"/>
    <w:rsid w:val="00916B84"/>
    <w:rsid w:val="00920966"/>
    <w:rsid w:val="00923B90"/>
    <w:rsid w:val="00926096"/>
    <w:rsid w:val="009264E3"/>
    <w:rsid w:val="00931654"/>
    <w:rsid w:val="00932987"/>
    <w:rsid w:val="00933370"/>
    <w:rsid w:val="00933423"/>
    <w:rsid w:val="00935FA1"/>
    <w:rsid w:val="00936DCD"/>
    <w:rsid w:val="00937B43"/>
    <w:rsid w:val="00941124"/>
    <w:rsid w:val="00941A90"/>
    <w:rsid w:val="00941F0A"/>
    <w:rsid w:val="00946B60"/>
    <w:rsid w:val="00947FAA"/>
    <w:rsid w:val="009505BD"/>
    <w:rsid w:val="00950676"/>
    <w:rsid w:val="0095172E"/>
    <w:rsid w:val="00952BA3"/>
    <w:rsid w:val="009533E2"/>
    <w:rsid w:val="009549A9"/>
    <w:rsid w:val="0095672E"/>
    <w:rsid w:val="009570D7"/>
    <w:rsid w:val="009600BF"/>
    <w:rsid w:val="0096061C"/>
    <w:rsid w:val="00960CDF"/>
    <w:rsid w:val="00963660"/>
    <w:rsid w:val="00963907"/>
    <w:rsid w:val="00963A10"/>
    <w:rsid w:val="009646E6"/>
    <w:rsid w:val="00964E32"/>
    <w:rsid w:val="00966822"/>
    <w:rsid w:val="009668FA"/>
    <w:rsid w:val="00970809"/>
    <w:rsid w:val="00971015"/>
    <w:rsid w:val="00971158"/>
    <w:rsid w:val="009716E5"/>
    <w:rsid w:val="00973792"/>
    <w:rsid w:val="00973B86"/>
    <w:rsid w:val="00973CF7"/>
    <w:rsid w:val="009747DB"/>
    <w:rsid w:val="00975A8A"/>
    <w:rsid w:val="0097612B"/>
    <w:rsid w:val="00976E0D"/>
    <w:rsid w:val="00977314"/>
    <w:rsid w:val="00977BBA"/>
    <w:rsid w:val="00977ED8"/>
    <w:rsid w:val="00981CDC"/>
    <w:rsid w:val="009838BA"/>
    <w:rsid w:val="009842DA"/>
    <w:rsid w:val="0098431D"/>
    <w:rsid w:val="00987B44"/>
    <w:rsid w:val="00987FB0"/>
    <w:rsid w:val="00993647"/>
    <w:rsid w:val="00993F5D"/>
    <w:rsid w:val="0099661C"/>
    <w:rsid w:val="00997131"/>
    <w:rsid w:val="0099787C"/>
    <w:rsid w:val="009A0AF0"/>
    <w:rsid w:val="009A1AEA"/>
    <w:rsid w:val="009A1DC8"/>
    <w:rsid w:val="009A293F"/>
    <w:rsid w:val="009A2F22"/>
    <w:rsid w:val="009A4BFF"/>
    <w:rsid w:val="009A5028"/>
    <w:rsid w:val="009A517C"/>
    <w:rsid w:val="009A6237"/>
    <w:rsid w:val="009A6636"/>
    <w:rsid w:val="009A6663"/>
    <w:rsid w:val="009B2037"/>
    <w:rsid w:val="009B2119"/>
    <w:rsid w:val="009B2BEF"/>
    <w:rsid w:val="009B5CFE"/>
    <w:rsid w:val="009B7C4B"/>
    <w:rsid w:val="009C0084"/>
    <w:rsid w:val="009C01BF"/>
    <w:rsid w:val="009C0480"/>
    <w:rsid w:val="009C15CD"/>
    <w:rsid w:val="009C17B6"/>
    <w:rsid w:val="009C26B9"/>
    <w:rsid w:val="009C2C58"/>
    <w:rsid w:val="009C4DB3"/>
    <w:rsid w:val="009C5E6A"/>
    <w:rsid w:val="009C6AC1"/>
    <w:rsid w:val="009D180E"/>
    <w:rsid w:val="009D2CA4"/>
    <w:rsid w:val="009D2DCF"/>
    <w:rsid w:val="009D4286"/>
    <w:rsid w:val="009D5554"/>
    <w:rsid w:val="009D5FC9"/>
    <w:rsid w:val="009D7F5F"/>
    <w:rsid w:val="009E0915"/>
    <w:rsid w:val="009E239C"/>
    <w:rsid w:val="009E2B82"/>
    <w:rsid w:val="009E45AA"/>
    <w:rsid w:val="009E4CF8"/>
    <w:rsid w:val="009E6190"/>
    <w:rsid w:val="009E6ED1"/>
    <w:rsid w:val="009F01BB"/>
    <w:rsid w:val="009F4945"/>
    <w:rsid w:val="009F4FB6"/>
    <w:rsid w:val="009F6A05"/>
    <w:rsid w:val="00A01ABC"/>
    <w:rsid w:val="00A02777"/>
    <w:rsid w:val="00A078C9"/>
    <w:rsid w:val="00A07D42"/>
    <w:rsid w:val="00A10822"/>
    <w:rsid w:val="00A108FB"/>
    <w:rsid w:val="00A1187C"/>
    <w:rsid w:val="00A12674"/>
    <w:rsid w:val="00A129C0"/>
    <w:rsid w:val="00A131C1"/>
    <w:rsid w:val="00A1533B"/>
    <w:rsid w:val="00A154B3"/>
    <w:rsid w:val="00A15A43"/>
    <w:rsid w:val="00A16197"/>
    <w:rsid w:val="00A163DD"/>
    <w:rsid w:val="00A202BE"/>
    <w:rsid w:val="00A21F5E"/>
    <w:rsid w:val="00A22D27"/>
    <w:rsid w:val="00A235CC"/>
    <w:rsid w:val="00A23BFB"/>
    <w:rsid w:val="00A23EC0"/>
    <w:rsid w:val="00A271D1"/>
    <w:rsid w:val="00A27CF7"/>
    <w:rsid w:val="00A27D65"/>
    <w:rsid w:val="00A27FBA"/>
    <w:rsid w:val="00A3116F"/>
    <w:rsid w:val="00A31A5D"/>
    <w:rsid w:val="00A329B5"/>
    <w:rsid w:val="00A330EB"/>
    <w:rsid w:val="00A338C6"/>
    <w:rsid w:val="00A34F02"/>
    <w:rsid w:val="00A3536B"/>
    <w:rsid w:val="00A35EF2"/>
    <w:rsid w:val="00A36752"/>
    <w:rsid w:val="00A36DDF"/>
    <w:rsid w:val="00A37577"/>
    <w:rsid w:val="00A42D11"/>
    <w:rsid w:val="00A42FBF"/>
    <w:rsid w:val="00A44E2B"/>
    <w:rsid w:val="00A4728D"/>
    <w:rsid w:val="00A4766E"/>
    <w:rsid w:val="00A50035"/>
    <w:rsid w:val="00A50899"/>
    <w:rsid w:val="00A50A75"/>
    <w:rsid w:val="00A51390"/>
    <w:rsid w:val="00A535DF"/>
    <w:rsid w:val="00A5375A"/>
    <w:rsid w:val="00A541BD"/>
    <w:rsid w:val="00A554C2"/>
    <w:rsid w:val="00A639A7"/>
    <w:rsid w:val="00A6451C"/>
    <w:rsid w:val="00A64C51"/>
    <w:rsid w:val="00A64EB7"/>
    <w:rsid w:val="00A6591F"/>
    <w:rsid w:val="00A6687F"/>
    <w:rsid w:val="00A67702"/>
    <w:rsid w:val="00A70159"/>
    <w:rsid w:val="00A70ECF"/>
    <w:rsid w:val="00A71340"/>
    <w:rsid w:val="00A7188C"/>
    <w:rsid w:val="00A7201A"/>
    <w:rsid w:val="00A7300D"/>
    <w:rsid w:val="00A75563"/>
    <w:rsid w:val="00A76155"/>
    <w:rsid w:val="00A77EA4"/>
    <w:rsid w:val="00A800B1"/>
    <w:rsid w:val="00A8069F"/>
    <w:rsid w:val="00A8154F"/>
    <w:rsid w:val="00A8249B"/>
    <w:rsid w:val="00A83DE1"/>
    <w:rsid w:val="00A84271"/>
    <w:rsid w:val="00A843D4"/>
    <w:rsid w:val="00A85793"/>
    <w:rsid w:val="00A87973"/>
    <w:rsid w:val="00A87E12"/>
    <w:rsid w:val="00A91127"/>
    <w:rsid w:val="00A92536"/>
    <w:rsid w:val="00A92D72"/>
    <w:rsid w:val="00A9479A"/>
    <w:rsid w:val="00A96B7B"/>
    <w:rsid w:val="00AA143D"/>
    <w:rsid w:val="00AA1D65"/>
    <w:rsid w:val="00AA1E84"/>
    <w:rsid w:val="00AA252E"/>
    <w:rsid w:val="00AA31BC"/>
    <w:rsid w:val="00AA557B"/>
    <w:rsid w:val="00AA75B2"/>
    <w:rsid w:val="00AA7C20"/>
    <w:rsid w:val="00AA7F06"/>
    <w:rsid w:val="00AB003F"/>
    <w:rsid w:val="00AB0EBF"/>
    <w:rsid w:val="00AB0F22"/>
    <w:rsid w:val="00AB1D2B"/>
    <w:rsid w:val="00AB2739"/>
    <w:rsid w:val="00AB2DDB"/>
    <w:rsid w:val="00AB3DA1"/>
    <w:rsid w:val="00AB45F2"/>
    <w:rsid w:val="00AB5247"/>
    <w:rsid w:val="00AB62E9"/>
    <w:rsid w:val="00AB70B2"/>
    <w:rsid w:val="00AB717B"/>
    <w:rsid w:val="00AB7976"/>
    <w:rsid w:val="00AC0752"/>
    <w:rsid w:val="00AC1C71"/>
    <w:rsid w:val="00AC1D5F"/>
    <w:rsid w:val="00AC1F06"/>
    <w:rsid w:val="00AC440B"/>
    <w:rsid w:val="00AC5072"/>
    <w:rsid w:val="00AC549D"/>
    <w:rsid w:val="00AC5676"/>
    <w:rsid w:val="00AC5D50"/>
    <w:rsid w:val="00AC6BF2"/>
    <w:rsid w:val="00AC6D75"/>
    <w:rsid w:val="00AD01DB"/>
    <w:rsid w:val="00AD0D4B"/>
    <w:rsid w:val="00AD196A"/>
    <w:rsid w:val="00AD30AE"/>
    <w:rsid w:val="00AD70EE"/>
    <w:rsid w:val="00AD7938"/>
    <w:rsid w:val="00AD7C7D"/>
    <w:rsid w:val="00AE124D"/>
    <w:rsid w:val="00AE1C2C"/>
    <w:rsid w:val="00AE4C16"/>
    <w:rsid w:val="00AE51C7"/>
    <w:rsid w:val="00AE53C7"/>
    <w:rsid w:val="00AE58A5"/>
    <w:rsid w:val="00AF15C0"/>
    <w:rsid w:val="00AF1816"/>
    <w:rsid w:val="00AF1CF7"/>
    <w:rsid w:val="00AF24B4"/>
    <w:rsid w:val="00AF4960"/>
    <w:rsid w:val="00AF4DD1"/>
    <w:rsid w:val="00AF752E"/>
    <w:rsid w:val="00B001D0"/>
    <w:rsid w:val="00B008F4"/>
    <w:rsid w:val="00B0224B"/>
    <w:rsid w:val="00B030B5"/>
    <w:rsid w:val="00B03777"/>
    <w:rsid w:val="00B045CD"/>
    <w:rsid w:val="00B05381"/>
    <w:rsid w:val="00B074B0"/>
    <w:rsid w:val="00B103BF"/>
    <w:rsid w:val="00B10505"/>
    <w:rsid w:val="00B10807"/>
    <w:rsid w:val="00B1218B"/>
    <w:rsid w:val="00B12A10"/>
    <w:rsid w:val="00B130FC"/>
    <w:rsid w:val="00B1331B"/>
    <w:rsid w:val="00B13997"/>
    <w:rsid w:val="00B139AF"/>
    <w:rsid w:val="00B13E1E"/>
    <w:rsid w:val="00B14630"/>
    <w:rsid w:val="00B14843"/>
    <w:rsid w:val="00B1606D"/>
    <w:rsid w:val="00B16310"/>
    <w:rsid w:val="00B17063"/>
    <w:rsid w:val="00B20295"/>
    <w:rsid w:val="00B20EA2"/>
    <w:rsid w:val="00B25D14"/>
    <w:rsid w:val="00B274DF"/>
    <w:rsid w:val="00B27743"/>
    <w:rsid w:val="00B27C5B"/>
    <w:rsid w:val="00B3334B"/>
    <w:rsid w:val="00B33729"/>
    <w:rsid w:val="00B346AE"/>
    <w:rsid w:val="00B35299"/>
    <w:rsid w:val="00B356F3"/>
    <w:rsid w:val="00B360E4"/>
    <w:rsid w:val="00B367A5"/>
    <w:rsid w:val="00B37846"/>
    <w:rsid w:val="00B37A1E"/>
    <w:rsid w:val="00B40090"/>
    <w:rsid w:val="00B40AB0"/>
    <w:rsid w:val="00B40AB2"/>
    <w:rsid w:val="00B4235D"/>
    <w:rsid w:val="00B429C3"/>
    <w:rsid w:val="00B44317"/>
    <w:rsid w:val="00B4469F"/>
    <w:rsid w:val="00B456AD"/>
    <w:rsid w:val="00B47955"/>
    <w:rsid w:val="00B5138E"/>
    <w:rsid w:val="00B52B98"/>
    <w:rsid w:val="00B539DA"/>
    <w:rsid w:val="00B54570"/>
    <w:rsid w:val="00B61E84"/>
    <w:rsid w:val="00B634F0"/>
    <w:rsid w:val="00B63E08"/>
    <w:rsid w:val="00B643F2"/>
    <w:rsid w:val="00B670D4"/>
    <w:rsid w:val="00B672D7"/>
    <w:rsid w:val="00B674F4"/>
    <w:rsid w:val="00B724AA"/>
    <w:rsid w:val="00B72E9D"/>
    <w:rsid w:val="00B735CA"/>
    <w:rsid w:val="00B74046"/>
    <w:rsid w:val="00B74AE1"/>
    <w:rsid w:val="00B74C0E"/>
    <w:rsid w:val="00B75726"/>
    <w:rsid w:val="00B802E6"/>
    <w:rsid w:val="00B81160"/>
    <w:rsid w:val="00B817FD"/>
    <w:rsid w:val="00B81877"/>
    <w:rsid w:val="00B825EE"/>
    <w:rsid w:val="00B83871"/>
    <w:rsid w:val="00B84054"/>
    <w:rsid w:val="00B84AC0"/>
    <w:rsid w:val="00B84C7D"/>
    <w:rsid w:val="00B84E2B"/>
    <w:rsid w:val="00B86535"/>
    <w:rsid w:val="00B8668E"/>
    <w:rsid w:val="00B879E4"/>
    <w:rsid w:val="00B908E0"/>
    <w:rsid w:val="00B92FBE"/>
    <w:rsid w:val="00B9374B"/>
    <w:rsid w:val="00B94D32"/>
    <w:rsid w:val="00B963D1"/>
    <w:rsid w:val="00B976FF"/>
    <w:rsid w:val="00B9788A"/>
    <w:rsid w:val="00B97AB2"/>
    <w:rsid w:val="00BA00B6"/>
    <w:rsid w:val="00BA1AF5"/>
    <w:rsid w:val="00BA1E9B"/>
    <w:rsid w:val="00BA209B"/>
    <w:rsid w:val="00BA26B5"/>
    <w:rsid w:val="00BA3C2B"/>
    <w:rsid w:val="00BA4B01"/>
    <w:rsid w:val="00BA54B3"/>
    <w:rsid w:val="00BA6110"/>
    <w:rsid w:val="00BA7934"/>
    <w:rsid w:val="00BA7AB8"/>
    <w:rsid w:val="00BA7F68"/>
    <w:rsid w:val="00BB1058"/>
    <w:rsid w:val="00BB4DE0"/>
    <w:rsid w:val="00BB74BA"/>
    <w:rsid w:val="00BB754C"/>
    <w:rsid w:val="00BC1437"/>
    <w:rsid w:val="00BC47E7"/>
    <w:rsid w:val="00BD1445"/>
    <w:rsid w:val="00BD373D"/>
    <w:rsid w:val="00BD41D3"/>
    <w:rsid w:val="00BD43F5"/>
    <w:rsid w:val="00BD5331"/>
    <w:rsid w:val="00BD55A5"/>
    <w:rsid w:val="00BD6AEF"/>
    <w:rsid w:val="00BD6B25"/>
    <w:rsid w:val="00BD797E"/>
    <w:rsid w:val="00BE2FF8"/>
    <w:rsid w:val="00BE370C"/>
    <w:rsid w:val="00BE4259"/>
    <w:rsid w:val="00BE6002"/>
    <w:rsid w:val="00BE72FB"/>
    <w:rsid w:val="00BF0A04"/>
    <w:rsid w:val="00BF1510"/>
    <w:rsid w:val="00BF1977"/>
    <w:rsid w:val="00BF2930"/>
    <w:rsid w:val="00BF4557"/>
    <w:rsid w:val="00BF5E52"/>
    <w:rsid w:val="00BF60D1"/>
    <w:rsid w:val="00BF63C6"/>
    <w:rsid w:val="00BF6F5A"/>
    <w:rsid w:val="00BF78B9"/>
    <w:rsid w:val="00BF7949"/>
    <w:rsid w:val="00C01F5F"/>
    <w:rsid w:val="00C02366"/>
    <w:rsid w:val="00C02707"/>
    <w:rsid w:val="00C0433A"/>
    <w:rsid w:val="00C04905"/>
    <w:rsid w:val="00C06305"/>
    <w:rsid w:val="00C06563"/>
    <w:rsid w:val="00C113E3"/>
    <w:rsid w:val="00C1166D"/>
    <w:rsid w:val="00C120AF"/>
    <w:rsid w:val="00C12C05"/>
    <w:rsid w:val="00C12D0E"/>
    <w:rsid w:val="00C15C5F"/>
    <w:rsid w:val="00C208DA"/>
    <w:rsid w:val="00C25C2C"/>
    <w:rsid w:val="00C276BE"/>
    <w:rsid w:val="00C3055F"/>
    <w:rsid w:val="00C3188B"/>
    <w:rsid w:val="00C31D55"/>
    <w:rsid w:val="00C32232"/>
    <w:rsid w:val="00C35947"/>
    <w:rsid w:val="00C35963"/>
    <w:rsid w:val="00C35AA0"/>
    <w:rsid w:val="00C35AAC"/>
    <w:rsid w:val="00C36A79"/>
    <w:rsid w:val="00C405CE"/>
    <w:rsid w:val="00C40968"/>
    <w:rsid w:val="00C42EE1"/>
    <w:rsid w:val="00C43282"/>
    <w:rsid w:val="00C44210"/>
    <w:rsid w:val="00C44BAA"/>
    <w:rsid w:val="00C45152"/>
    <w:rsid w:val="00C45428"/>
    <w:rsid w:val="00C50146"/>
    <w:rsid w:val="00C51411"/>
    <w:rsid w:val="00C53BAE"/>
    <w:rsid w:val="00C5727E"/>
    <w:rsid w:val="00C579D1"/>
    <w:rsid w:val="00C57BF9"/>
    <w:rsid w:val="00C602CA"/>
    <w:rsid w:val="00C6041B"/>
    <w:rsid w:val="00C6082C"/>
    <w:rsid w:val="00C6301A"/>
    <w:rsid w:val="00C63F83"/>
    <w:rsid w:val="00C647CA"/>
    <w:rsid w:val="00C6488B"/>
    <w:rsid w:val="00C652F4"/>
    <w:rsid w:val="00C65996"/>
    <w:rsid w:val="00C663CF"/>
    <w:rsid w:val="00C6795A"/>
    <w:rsid w:val="00C705CF"/>
    <w:rsid w:val="00C7125E"/>
    <w:rsid w:val="00C719EF"/>
    <w:rsid w:val="00C80062"/>
    <w:rsid w:val="00C8008D"/>
    <w:rsid w:val="00C8048E"/>
    <w:rsid w:val="00C81B2F"/>
    <w:rsid w:val="00C825C4"/>
    <w:rsid w:val="00C83711"/>
    <w:rsid w:val="00C84FB7"/>
    <w:rsid w:val="00C8590E"/>
    <w:rsid w:val="00C915DB"/>
    <w:rsid w:val="00C91D75"/>
    <w:rsid w:val="00C939BF"/>
    <w:rsid w:val="00C93F0F"/>
    <w:rsid w:val="00C94E46"/>
    <w:rsid w:val="00C95271"/>
    <w:rsid w:val="00C96102"/>
    <w:rsid w:val="00CA00A9"/>
    <w:rsid w:val="00CA29A1"/>
    <w:rsid w:val="00CA3384"/>
    <w:rsid w:val="00CA37E8"/>
    <w:rsid w:val="00CA3BA7"/>
    <w:rsid w:val="00CA4A32"/>
    <w:rsid w:val="00CA4F76"/>
    <w:rsid w:val="00CA5194"/>
    <w:rsid w:val="00CA5C18"/>
    <w:rsid w:val="00CA6B8D"/>
    <w:rsid w:val="00CB0B5E"/>
    <w:rsid w:val="00CB1363"/>
    <w:rsid w:val="00CB29D7"/>
    <w:rsid w:val="00CB355F"/>
    <w:rsid w:val="00CB4147"/>
    <w:rsid w:val="00CB5999"/>
    <w:rsid w:val="00CB5A71"/>
    <w:rsid w:val="00CB645F"/>
    <w:rsid w:val="00CC00F4"/>
    <w:rsid w:val="00CC12B3"/>
    <w:rsid w:val="00CC1C4B"/>
    <w:rsid w:val="00CC2921"/>
    <w:rsid w:val="00CC2B7A"/>
    <w:rsid w:val="00CC3011"/>
    <w:rsid w:val="00CC3FB1"/>
    <w:rsid w:val="00CC5419"/>
    <w:rsid w:val="00CC57C6"/>
    <w:rsid w:val="00CC61A8"/>
    <w:rsid w:val="00CC76B5"/>
    <w:rsid w:val="00CD2BFB"/>
    <w:rsid w:val="00CD3025"/>
    <w:rsid w:val="00CD3354"/>
    <w:rsid w:val="00CD442A"/>
    <w:rsid w:val="00CD4E2B"/>
    <w:rsid w:val="00CD7212"/>
    <w:rsid w:val="00CE008F"/>
    <w:rsid w:val="00CE00A8"/>
    <w:rsid w:val="00CE10E4"/>
    <w:rsid w:val="00CE1883"/>
    <w:rsid w:val="00CE4B99"/>
    <w:rsid w:val="00CE4D8D"/>
    <w:rsid w:val="00CE4E33"/>
    <w:rsid w:val="00CE522B"/>
    <w:rsid w:val="00CE5452"/>
    <w:rsid w:val="00CE6C81"/>
    <w:rsid w:val="00CF0AE5"/>
    <w:rsid w:val="00CF40F8"/>
    <w:rsid w:val="00CF414E"/>
    <w:rsid w:val="00CF41DD"/>
    <w:rsid w:val="00CF60F6"/>
    <w:rsid w:val="00D0018B"/>
    <w:rsid w:val="00D003B3"/>
    <w:rsid w:val="00D00970"/>
    <w:rsid w:val="00D02B11"/>
    <w:rsid w:val="00D035B9"/>
    <w:rsid w:val="00D0481A"/>
    <w:rsid w:val="00D04C0B"/>
    <w:rsid w:val="00D05FEA"/>
    <w:rsid w:val="00D066DA"/>
    <w:rsid w:val="00D103C7"/>
    <w:rsid w:val="00D114DC"/>
    <w:rsid w:val="00D114E5"/>
    <w:rsid w:val="00D11975"/>
    <w:rsid w:val="00D119F3"/>
    <w:rsid w:val="00D1205D"/>
    <w:rsid w:val="00D131E9"/>
    <w:rsid w:val="00D135FA"/>
    <w:rsid w:val="00D14274"/>
    <w:rsid w:val="00D16704"/>
    <w:rsid w:val="00D173DF"/>
    <w:rsid w:val="00D1794C"/>
    <w:rsid w:val="00D215AF"/>
    <w:rsid w:val="00D21C10"/>
    <w:rsid w:val="00D22035"/>
    <w:rsid w:val="00D23071"/>
    <w:rsid w:val="00D23452"/>
    <w:rsid w:val="00D251B7"/>
    <w:rsid w:val="00D25554"/>
    <w:rsid w:val="00D26253"/>
    <w:rsid w:val="00D26D6F"/>
    <w:rsid w:val="00D33A28"/>
    <w:rsid w:val="00D345A8"/>
    <w:rsid w:val="00D34D4D"/>
    <w:rsid w:val="00D357A8"/>
    <w:rsid w:val="00D36EF0"/>
    <w:rsid w:val="00D3716F"/>
    <w:rsid w:val="00D40C1C"/>
    <w:rsid w:val="00D42243"/>
    <w:rsid w:val="00D42CF2"/>
    <w:rsid w:val="00D44717"/>
    <w:rsid w:val="00D44F67"/>
    <w:rsid w:val="00D46044"/>
    <w:rsid w:val="00D50A8B"/>
    <w:rsid w:val="00D50B8C"/>
    <w:rsid w:val="00D51439"/>
    <w:rsid w:val="00D52E22"/>
    <w:rsid w:val="00D5361C"/>
    <w:rsid w:val="00D5509D"/>
    <w:rsid w:val="00D565A1"/>
    <w:rsid w:val="00D61B18"/>
    <w:rsid w:val="00D627C1"/>
    <w:rsid w:val="00D63E8B"/>
    <w:rsid w:val="00D64BB7"/>
    <w:rsid w:val="00D66818"/>
    <w:rsid w:val="00D6695A"/>
    <w:rsid w:val="00D70C05"/>
    <w:rsid w:val="00D77A17"/>
    <w:rsid w:val="00D800A6"/>
    <w:rsid w:val="00D80F01"/>
    <w:rsid w:val="00D81EC6"/>
    <w:rsid w:val="00D83596"/>
    <w:rsid w:val="00D83836"/>
    <w:rsid w:val="00D84547"/>
    <w:rsid w:val="00D85C68"/>
    <w:rsid w:val="00D8704B"/>
    <w:rsid w:val="00D87753"/>
    <w:rsid w:val="00D8788F"/>
    <w:rsid w:val="00D90574"/>
    <w:rsid w:val="00D91BBD"/>
    <w:rsid w:val="00D91EA4"/>
    <w:rsid w:val="00D92852"/>
    <w:rsid w:val="00D94338"/>
    <w:rsid w:val="00D9601B"/>
    <w:rsid w:val="00D9609A"/>
    <w:rsid w:val="00D9780F"/>
    <w:rsid w:val="00DA0A6C"/>
    <w:rsid w:val="00DA0B29"/>
    <w:rsid w:val="00DA0CBA"/>
    <w:rsid w:val="00DA1650"/>
    <w:rsid w:val="00DA1A0F"/>
    <w:rsid w:val="00DA2779"/>
    <w:rsid w:val="00DA33B2"/>
    <w:rsid w:val="00DA47F5"/>
    <w:rsid w:val="00DA4CA0"/>
    <w:rsid w:val="00DA6209"/>
    <w:rsid w:val="00DA68DE"/>
    <w:rsid w:val="00DA6A7C"/>
    <w:rsid w:val="00DA6CD8"/>
    <w:rsid w:val="00DA6E77"/>
    <w:rsid w:val="00DB1643"/>
    <w:rsid w:val="00DB18C7"/>
    <w:rsid w:val="00DB1948"/>
    <w:rsid w:val="00DB1A46"/>
    <w:rsid w:val="00DB1A61"/>
    <w:rsid w:val="00DB1A82"/>
    <w:rsid w:val="00DB1AC9"/>
    <w:rsid w:val="00DB1DD7"/>
    <w:rsid w:val="00DB230A"/>
    <w:rsid w:val="00DB556A"/>
    <w:rsid w:val="00DB5FB6"/>
    <w:rsid w:val="00DC049F"/>
    <w:rsid w:val="00DC0AED"/>
    <w:rsid w:val="00DC398A"/>
    <w:rsid w:val="00DC3FB6"/>
    <w:rsid w:val="00DC4B4D"/>
    <w:rsid w:val="00DC4C0C"/>
    <w:rsid w:val="00DC53D7"/>
    <w:rsid w:val="00DC5733"/>
    <w:rsid w:val="00DC6068"/>
    <w:rsid w:val="00DC6997"/>
    <w:rsid w:val="00DC6E29"/>
    <w:rsid w:val="00DC7966"/>
    <w:rsid w:val="00DC7CF2"/>
    <w:rsid w:val="00DD052D"/>
    <w:rsid w:val="00DD082F"/>
    <w:rsid w:val="00DD1266"/>
    <w:rsid w:val="00DD140A"/>
    <w:rsid w:val="00DD3C0D"/>
    <w:rsid w:val="00DD430E"/>
    <w:rsid w:val="00DD66A8"/>
    <w:rsid w:val="00DD6988"/>
    <w:rsid w:val="00DD6E78"/>
    <w:rsid w:val="00DE02AE"/>
    <w:rsid w:val="00DE0447"/>
    <w:rsid w:val="00DE14A8"/>
    <w:rsid w:val="00DE279C"/>
    <w:rsid w:val="00DE2C5E"/>
    <w:rsid w:val="00DE3E40"/>
    <w:rsid w:val="00DE6B39"/>
    <w:rsid w:val="00DF3C17"/>
    <w:rsid w:val="00DF3E37"/>
    <w:rsid w:val="00DF4364"/>
    <w:rsid w:val="00DF44A8"/>
    <w:rsid w:val="00DF669B"/>
    <w:rsid w:val="00DF753F"/>
    <w:rsid w:val="00E0090D"/>
    <w:rsid w:val="00E02516"/>
    <w:rsid w:val="00E030D0"/>
    <w:rsid w:val="00E0379B"/>
    <w:rsid w:val="00E056C3"/>
    <w:rsid w:val="00E0584D"/>
    <w:rsid w:val="00E06F0B"/>
    <w:rsid w:val="00E10054"/>
    <w:rsid w:val="00E10E4B"/>
    <w:rsid w:val="00E12092"/>
    <w:rsid w:val="00E13288"/>
    <w:rsid w:val="00E17517"/>
    <w:rsid w:val="00E2023D"/>
    <w:rsid w:val="00E209BA"/>
    <w:rsid w:val="00E20A81"/>
    <w:rsid w:val="00E21195"/>
    <w:rsid w:val="00E221F1"/>
    <w:rsid w:val="00E227BC"/>
    <w:rsid w:val="00E24EB9"/>
    <w:rsid w:val="00E25768"/>
    <w:rsid w:val="00E25C67"/>
    <w:rsid w:val="00E27400"/>
    <w:rsid w:val="00E31109"/>
    <w:rsid w:val="00E32C55"/>
    <w:rsid w:val="00E346E6"/>
    <w:rsid w:val="00E35CAA"/>
    <w:rsid w:val="00E35F51"/>
    <w:rsid w:val="00E36E8B"/>
    <w:rsid w:val="00E37141"/>
    <w:rsid w:val="00E3736E"/>
    <w:rsid w:val="00E376E3"/>
    <w:rsid w:val="00E439CA"/>
    <w:rsid w:val="00E472C3"/>
    <w:rsid w:val="00E4789F"/>
    <w:rsid w:val="00E50334"/>
    <w:rsid w:val="00E51B3F"/>
    <w:rsid w:val="00E53221"/>
    <w:rsid w:val="00E53F40"/>
    <w:rsid w:val="00E55B14"/>
    <w:rsid w:val="00E55C91"/>
    <w:rsid w:val="00E56178"/>
    <w:rsid w:val="00E561ED"/>
    <w:rsid w:val="00E5650F"/>
    <w:rsid w:val="00E56D8D"/>
    <w:rsid w:val="00E574A3"/>
    <w:rsid w:val="00E60F7E"/>
    <w:rsid w:val="00E618F6"/>
    <w:rsid w:val="00E623E2"/>
    <w:rsid w:val="00E645A6"/>
    <w:rsid w:val="00E65AE9"/>
    <w:rsid w:val="00E679AA"/>
    <w:rsid w:val="00E67E2F"/>
    <w:rsid w:val="00E70685"/>
    <w:rsid w:val="00E71290"/>
    <w:rsid w:val="00E72A7E"/>
    <w:rsid w:val="00E735E8"/>
    <w:rsid w:val="00E73D58"/>
    <w:rsid w:val="00E74262"/>
    <w:rsid w:val="00E766C6"/>
    <w:rsid w:val="00E76F6C"/>
    <w:rsid w:val="00E83806"/>
    <w:rsid w:val="00E844CE"/>
    <w:rsid w:val="00E8692D"/>
    <w:rsid w:val="00E8716A"/>
    <w:rsid w:val="00E875F9"/>
    <w:rsid w:val="00E87701"/>
    <w:rsid w:val="00E87904"/>
    <w:rsid w:val="00E91197"/>
    <w:rsid w:val="00E9144B"/>
    <w:rsid w:val="00E91D9A"/>
    <w:rsid w:val="00E94084"/>
    <w:rsid w:val="00E9726E"/>
    <w:rsid w:val="00EA035C"/>
    <w:rsid w:val="00EA1C9E"/>
    <w:rsid w:val="00EA1F67"/>
    <w:rsid w:val="00EA2451"/>
    <w:rsid w:val="00EA274D"/>
    <w:rsid w:val="00EA3789"/>
    <w:rsid w:val="00EA3CE6"/>
    <w:rsid w:val="00EA40F6"/>
    <w:rsid w:val="00EA658A"/>
    <w:rsid w:val="00EA74AA"/>
    <w:rsid w:val="00EB0DA6"/>
    <w:rsid w:val="00EB2E6A"/>
    <w:rsid w:val="00EB464E"/>
    <w:rsid w:val="00EB4A24"/>
    <w:rsid w:val="00EB5BE8"/>
    <w:rsid w:val="00EB5CCC"/>
    <w:rsid w:val="00EB6025"/>
    <w:rsid w:val="00EB6281"/>
    <w:rsid w:val="00EB6AE6"/>
    <w:rsid w:val="00EC02D2"/>
    <w:rsid w:val="00EC164A"/>
    <w:rsid w:val="00EC24D3"/>
    <w:rsid w:val="00EC3142"/>
    <w:rsid w:val="00EC4891"/>
    <w:rsid w:val="00EC5A57"/>
    <w:rsid w:val="00EC7452"/>
    <w:rsid w:val="00EC7DC7"/>
    <w:rsid w:val="00ED03B7"/>
    <w:rsid w:val="00ED1408"/>
    <w:rsid w:val="00ED20A5"/>
    <w:rsid w:val="00ED32B8"/>
    <w:rsid w:val="00ED42C2"/>
    <w:rsid w:val="00ED56FE"/>
    <w:rsid w:val="00ED62CA"/>
    <w:rsid w:val="00ED7AAE"/>
    <w:rsid w:val="00EE0037"/>
    <w:rsid w:val="00EE0C37"/>
    <w:rsid w:val="00EE12BE"/>
    <w:rsid w:val="00EE393D"/>
    <w:rsid w:val="00EE542B"/>
    <w:rsid w:val="00EE6CD1"/>
    <w:rsid w:val="00EE72E9"/>
    <w:rsid w:val="00EE7A09"/>
    <w:rsid w:val="00EF08AC"/>
    <w:rsid w:val="00EF0E3A"/>
    <w:rsid w:val="00EF11A9"/>
    <w:rsid w:val="00EF318C"/>
    <w:rsid w:val="00EF4C34"/>
    <w:rsid w:val="00EF4E84"/>
    <w:rsid w:val="00EF5CD4"/>
    <w:rsid w:val="00EF5D58"/>
    <w:rsid w:val="00F000A8"/>
    <w:rsid w:val="00F0015C"/>
    <w:rsid w:val="00F00DBC"/>
    <w:rsid w:val="00F01171"/>
    <w:rsid w:val="00F01C3B"/>
    <w:rsid w:val="00F01D73"/>
    <w:rsid w:val="00F04223"/>
    <w:rsid w:val="00F066BC"/>
    <w:rsid w:val="00F078DF"/>
    <w:rsid w:val="00F10E6F"/>
    <w:rsid w:val="00F10F17"/>
    <w:rsid w:val="00F10FF7"/>
    <w:rsid w:val="00F13981"/>
    <w:rsid w:val="00F139B3"/>
    <w:rsid w:val="00F1427C"/>
    <w:rsid w:val="00F14CC2"/>
    <w:rsid w:val="00F14D8E"/>
    <w:rsid w:val="00F15D68"/>
    <w:rsid w:val="00F22C38"/>
    <w:rsid w:val="00F23696"/>
    <w:rsid w:val="00F24C4C"/>
    <w:rsid w:val="00F26440"/>
    <w:rsid w:val="00F269EB"/>
    <w:rsid w:val="00F3256A"/>
    <w:rsid w:val="00F332FC"/>
    <w:rsid w:val="00F339D6"/>
    <w:rsid w:val="00F33A3D"/>
    <w:rsid w:val="00F33BBB"/>
    <w:rsid w:val="00F35231"/>
    <w:rsid w:val="00F361AB"/>
    <w:rsid w:val="00F366DF"/>
    <w:rsid w:val="00F37351"/>
    <w:rsid w:val="00F37EFB"/>
    <w:rsid w:val="00F40341"/>
    <w:rsid w:val="00F42671"/>
    <w:rsid w:val="00F42AFF"/>
    <w:rsid w:val="00F43C2E"/>
    <w:rsid w:val="00F44A60"/>
    <w:rsid w:val="00F4548D"/>
    <w:rsid w:val="00F4562D"/>
    <w:rsid w:val="00F47CAD"/>
    <w:rsid w:val="00F50C6B"/>
    <w:rsid w:val="00F517DE"/>
    <w:rsid w:val="00F519D1"/>
    <w:rsid w:val="00F53E15"/>
    <w:rsid w:val="00F54D1E"/>
    <w:rsid w:val="00F55853"/>
    <w:rsid w:val="00F55C69"/>
    <w:rsid w:val="00F57B9A"/>
    <w:rsid w:val="00F57F0B"/>
    <w:rsid w:val="00F60950"/>
    <w:rsid w:val="00F62AD4"/>
    <w:rsid w:val="00F63904"/>
    <w:rsid w:val="00F63C78"/>
    <w:rsid w:val="00F64390"/>
    <w:rsid w:val="00F64D97"/>
    <w:rsid w:val="00F66442"/>
    <w:rsid w:val="00F668E7"/>
    <w:rsid w:val="00F66F19"/>
    <w:rsid w:val="00F67BD2"/>
    <w:rsid w:val="00F7093C"/>
    <w:rsid w:val="00F713C9"/>
    <w:rsid w:val="00F724B4"/>
    <w:rsid w:val="00F730A2"/>
    <w:rsid w:val="00F73906"/>
    <w:rsid w:val="00F744D9"/>
    <w:rsid w:val="00F754C9"/>
    <w:rsid w:val="00F75FF6"/>
    <w:rsid w:val="00F76255"/>
    <w:rsid w:val="00F764D2"/>
    <w:rsid w:val="00F76AEB"/>
    <w:rsid w:val="00F77EB7"/>
    <w:rsid w:val="00F82993"/>
    <w:rsid w:val="00F832CF"/>
    <w:rsid w:val="00F8381A"/>
    <w:rsid w:val="00F83D9F"/>
    <w:rsid w:val="00F83FFD"/>
    <w:rsid w:val="00F853D9"/>
    <w:rsid w:val="00F85579"/>
    <w:rsid w:val="00F85D7B"/>
    <w:rsid w:val="00F92D17"/>
    <w:rsid w:val="00F9364E"/>
    <w:rsid w:val="00F9389A"/>
    <w:rsid w:val="00FA06B9"/>
    <w:rsid w:val="00FA2C62"/>
    <w:rsid w:val="00FA463F"/>
    <w:rsid w:val="00FA4949"/>
    <w:rsid w:val="00FA57B3"/>
    <w:rsid w:val="00FA594B"/>
    <w:rsid w:val="00FA78A0"/>
    <w:rsid w:val="00FA7931"/>
    <w:rsid w:val="00FB07BD"/>
    <w:rsid w:val="00FB07DA"/>
    <w:rsid w:val="00FB1426"/>
    <w:rsid w:val="00FB26BC"/>
    <w:rsid w:val="00FB29C0"/>
    <w:rsid w:val="00FB324D"/>
    <w:rsid w:val="00FB44B8"/>
    <w:rsid w:val="00FB4874"/>
    <w:rsid w:val="00FB48E5"/>
    <w:rsid w:val="00FB6757"/>
    <w:rsid w:val="00FC0464"/>
    <w:rsid w:val="00FC3248"/>
    <w:rsid w:val="00FC41C8"/>
    <w:rsid w:val="00FC4B75"/>
    <w:rsid w:val="00FC4D63"/>
    <w:rsid w:val="00FC514E"/>
    <w:rsid w:val="00FC6B33"/>
    <w:rsid w:val="00FD0398"/>
    <w:rsid w:val="00FD0973"/>
    <w:rsid w:val="00FD098B"/>
    <w:rsid w:val="00FD2FDE"/>
    <w:rsid w:val="00FD63C5"/>
    <w:rsid w:val="00FD6797"/>
    <w:rsid w:val="00FD685C"/>
    <w:rsid w:val="00FD702A"/>
    <w:rsid w:val="00FD707F"/>
    <w:rsid w:val="00FD7C43"/>
    <w:rsid w:val="00FE027E"/>
    <w:rsid w:val="00FE06B0"/>
    <w:rsid w:val="00FE08EA"/>
    <w:rsid w:val="00FE102A"/>
    <w:rsid w:val="00FE1484"/>
    <w:rsid w:val="00FE1BDC"/>
    <w:rsid w:val="00FE22F9"/>
    <w:rsid w:val="00FE2A55"/>
    <w:rsid w:val="00FE36A8"/>
    <w:rsid w:val="00FE513C"/>
    <w:rsid w:val="00FE536B"/>
    <w:rsid w:val="00FF0157"/>
    <w:rsid w:val="00FF0205"/>
    <w:rsid w:val="00FF068E"/>
    <w:rsid w:val="00FF3070"/>
    <w:rsid w:val="00FF3508"/>
    <w:rsid w:val="00FF37EE"/>
    <w:rsid w:val="00FF3E03"/>
    <w:rsid w:val="00FF4577"/>
    <w:rsid w:val="00FF6319"/>
    <w:rsid w:val="00FF66FA"/>
    <w:rsid w:val="01DB2F5C"/>
    <w:rsid w:val="022623F8"/>
    <w:rsid w:val="022B389E"/>
    <w:rsid w:val="03094F51"/>
    <w:rsid w:val="030C00EE"/>
    <w:rsid w:val="03F4462C"/>
    <w:rsid w:val="043012F1"/>
    <w:rsid w:val="04455709"/>
    <w:rsid w:val="05861482"/>
    <w:rsid w:val="05A11BCA"/>
    <w:rsid w:val="05AD7242"/>
    <w:rsid w:val="05DD1FD2"/>
    <w:rsid w:val="063815FD"/>
    <w:rsid w:val="06B30195"/>
    <w:rsid w:val="06DB694A"/>
    <w:rsid w:val="070A5BD8"/>
    <w:rsid w:val="07254D4C"/>
    <w:rsid w:val="079742FF"/>
    <w:rsid w:val="082262E6"/>
    <w:rsid w:val="08413A44"/>
    <w:rsid w:val="0857211C"/>
    <w:rsid w:val="0891426F"/>
    <w:rsid w:val="08E01140"/>
    <w:rsid w:val="090B07DA"/>
    <w:rsid w:val="09847669"/>
    <w:rsid w:val="0AD541D9"/>
    <w:rsid w:val="0AFD126B"/>
    <w:rsid w:val="0B1917E9"/>
    <w:rsid w:val="0B555A03"/>
    <w:rsid w:val="0C3E0442"/>
    <w:rsid w:val="0C6D7EEC"/>
    <w:rsid w:val="0C73739A"/>
    <w:rsid w:val="0C7D69C2"/>
    <w:rsid w:val="0DCB4824"/>
    <w:rsid w:val="0DD01F81"/>
    <w:rsid w:val="0E120966"/>
    <w:rsid w:val="0E3F75C1"/>
    <w:rsid w:val="0E8C03A0"/>
    <w:rsid w:val="0E8F1078"/>
    <w:rsid w:val="0EA041B9"/>
    <w:rsid w:val="0F06126F"/>
    <w:rsid w:val="0F1C0268"/>
    <w:rsid w:val="0F7E17EF"/>
    <w:rsid w:val="0FE41D3B"/>
    <w:rsid w:val="10310843"/>
    <w:rsid w:val="10480421"/>
    <w:rsid w:val="105A71D0"/>
    <w:rsid w:val="108E4377"/>
    <w:rsid w:val="11F77E02"/>
    <w:rsid w:val="11FB0F37"/>
    <w:rsid w:val="1215543C"/>
    <w:rsid w:val="122B405E"/>
    <w:rsid w:val="129A33BB"/>
    <w:rsid w:val="12BA40FD"/>
    <w:rsid w:val="13C72BB7"/>
    <w:rsid w:val="140C2D90"/>
    <w:rsid w:val="14177841"/>
    <w:rsid w:val="14235CFA"/>
    <w:rsid w:val="147D697E"/>
    <w:rsid w:val="15314067"/>
    <w:rsid w:val="156B2EF0"/>
    <w:rsid w:val="157040AE"/>
    <w:rsid w:val="158A47AB"/>
    <w:rsid w:val="16CE7340"/>
    <w:rsid w:val="17424FD7"/>
    <w:rsid w:val="175F2F29"/>
    <w:rsid w:val="18863659"/>
    <w:rsid w:val="19254985"/>
    <w:rsid w:val="19396C05"/>
    <w:rsid w:val="197B11D7"/>
    <w:rsid w:val="19F6225C"/>
    <w:rsid w:val="1A245118"/>
    <w:rsid w:val="1A506654"/>
    <w:rsid w:val="1B221ECB"/>
    <w:rsid w:val="1B7A300D"/>
    <w:rsid w:val="1C631D3F"/>
    <w:rsid w:val="1CB254C0"/>
    <w:rsid w:val="1CCA798E"/>
    <w:rsid w:val="1CCC4658"/>
    <w:rsid w:val="1D24618D"/>
    <w:rsid w:val="1DA93368"/>
    <w:rsid w:val="1E8B7564"/>
    <w:rsid w:val="1EA830BA"/>
    <w:rsid w:val="1F0E6890"/>
    <w:rsid w:val="1F230755"/>
    <w:rsid w:val="1F307792"/>
    <w:rsid w:val="20AB58ED"/>
    <w:rsid w:val="20C00B13"/>
    <w:rsid w:val="20C60CB1"/>
    <w:rsid w:val="20EC6082"/>
    <w:rsid w:val="215261E9"/>
    <w:rsid w:val="216D363E"/>
    <w:rsid w:val="219B7737"/>
    <w:rsid w:val="22BC0BDF"/>
    <w:rsid w:val="230711E7"/>
    <w:rsid w:val="233A1C23"/>
    <w:rsid w:val="23B021BB"/>
    <w:rsid w:val="23B4435F"/>
    <w:rsid w:val="23D56F7F"/>
    <w:rsid w:val="24366C53"/>
    <w:rsid w:val="249B4F74"/>
    <w:rsid w:val="25A22BA8"/>
    <w:rsid w:val="25B82B92"/>
    <w:rsid w:val="25DE1ED6"/>
    <w:rsid w:val="25E76AAB"/>
    <w:rsid w:val="25FA4CD4"/>
    <w:rsid w:val="26543936"/>
    <w:rsid w:val="26AD683A"/>
    <w:rsid w:val="26F80CA1"/>
    <w:rsid w:val="27053426"/>
    <w:rsid w:val="275713E9"/>
    <w:rsid w:val="27794762"/>
    <w:rsid w:val="27A70653"/>
    <w:rsid w:val="27BD0245"/>
    <w:rsid w:val="27D431C2"/>
    <w:rsid w:val="27E70BBC"/>
    <w:rsid w:val="27F826EF"/>
    <w:rsid w:val="283D3616"/>
    <w:rsid w:val="29BB2B0C"/>
    <w:rsid w:val="2A0322FB"/>
    <w:rsid w:val="2A4E1052"/>
    <w:rsid w:val="2A4F7C8D"/>
    <w:rsid w:val="2A70327E"/>
    <w:rsid w:val="2A8A3831"/>
    <w:rsid w:val="2ABD3A77"/>
    <w:rsid w:val="2ACD12C1"/>
    <w:rsid w:val="2AD11C92"/>
    <w:rsid w:val="2AE63A1D"/>
    <w:rsid w:val="2B4475A0"/>
    <w:rsid w:val="2B8302D9"/>
    <w:rsid w:val="2B8A2A1A"/>
    <w:rsid w:val="2BDE24E0"/>
    <w:rsid w:val="2BF54377"/>
    <w:rsid w:val="2C5B4DC3"/>
    <w:rsid w:val="2C6F423D"/>
    <w:rsid w:val="2CC338AB"/>
    <w:rsid w:val="2CC368DA"/>
    <w:rsid w:val="2D212596"/>
    <w:rsid w:val="2D9629FC"/>
    <w:rsid w:val="2D980CEB"/>
    <w:rsid w:val="2DAD03C1"/>
    <w:rsid w:val="2DF420F1"/>
    <w:rsid w:val="2E156D58"/>
    <w:rsid w:val="2E332F40"/>
    <w:rsid w:val="2E451107"/>
    <w:rsid w:val="2E470A0F"/>
    <w:rsid w:val="2F1A646E"/>
    <w:rsid w:val="2F5271AD"/>
    <w:rsid w:val="2F84188E"/>
    <w:rsid w:val="2FE1210D"/>
    <w:rsid w:val="302A5326"/>
    <w:rsid w:val="30345AB2"/>
    <w:rsid w:val="30B77564"/>
    <w:rsid w:val="31AB36F7"/>
    <w:rsid w:val="31D66B6E"/>
    <w:rsid w:val="31EA6FDC"/>
    <w:rsid w:val="32825AA7"/>
    <w:rsid w:val="32E50B57"/>
    <w:rsid w:val="332F4D41"/>
    <w:rsid w:val="3332113A"/>
    <w:rsid w:val="333E1688"/>
    <w:rsid w:val="33A114D1"/>
    <w:rsid w:val="33C24191"/>
    <w:rsid w:val="34816ABD"/>
    <w:rsid w:val="349C09B9"/>
    <w:rsid w:val="35357AAF"/>
    <w:rsid w:val="35974D32"/>
    <w:rsid w:val="35BE44D6"/>
    <w:rsid w:val="35C334AB"/>
    <w:rsid w:val="35F74292"/>
    <w:rsid w:val="35FA2CE6"/>
    <w:rsid w:val="360B24BC"/>
    <w:rsid w:val="36294FBD"/>
    <w:rsid w:val="36500E5F"/>
    <w:rsid w:val="36674196"/>
    <w:rsid w:val="36D161B5"/>
    <w:rsid w:val="36F96C84"/>
    <w:rsid w:val="37101C43"/>
    <w:rsid w:val="377F4689"/>
    <w:rsid w:val="37FA0B93"/>
    <w:rsid w:val="38B23D87"/>
    <w:rsid w:val="38BB662A"/>
    <w:rsid w:val="38C307BC"/>
    <w:rsid w:val="39000F28"/>
    <w:rsid w:val="396E0543"/>
    <w:rsid w:val="3B012080"/>
    <w:rsid w:val="3B0802A6"/>
    <w:rsid w:val="3B2B3001"/>
    <w:rsid w:val="3B984CC8"/>
    <w:rsid w:val="3BAB0BA3"/>
    <w:rsid w:val="3C216447"/>
    <w:rsid w:val="3D6E6CA4"/>
    <w:rsid w:val="3D7B7A1F"/>
    <w:rsid w:val="3D882367"/>
    <w:rsid w:val="3E136BA5"/>
    <w:rsid w:val="3E2A3D0C"/>
    <w:rsid w:val="3E6078E5"/>
    <w:rsid w:val="3E6678CB"/>
    <w:rsid w:val="3E87726E"/>
    <w:rsid w:val="3EDF3EFA"/>
    <w:rsid w:val="3EDF4DE0"/>
    <w:rsid w:val="40DA0180"/>
    <w:rsid w:val="41DE4465"/>
    <w:rsid w:val="427C64FC"/>
    <w:rsid w:val="42E6689E"/>
    <w:rsid w:val="437C3FC0"/>
    <w:rsid w:val="43930FFB"/>
    <w:rsid w:val="43C005E5"/>
    <w:rsid w:val="43F65BCC"/>
    <w:rsid w:val="44117D28"/>
    <w:rsid w:val="441416F1"/>
    <w:rsid w:val="44700BD7"/>
    <w:rsid w:val="448370E1"/>
    <w:rsid w:val="449E2E70"/>
    <w:rsid w:val="4501463D"/>
    <w:rsid w:val="45105C0D"/>
    <w:rsid w:val="45380236"/>
    <w:rsid w:val="454D0023"/>
    <w:rsid w:val="45B25798"/>
    <w:rsid w:val="4618666B"/>
    <w:rsid w:val="472C2054"/>
    <w:rsid w:val="47304FCB"/>
    <w:rsid w:val="47AD1600"/>
    <w:rsid w:val="47EF0C15"/>
    <w:rsid w:val="480F554B"/>
    <w:rsid w:val="483719FF"/>
    <w:rsid w:val="488F557F"/>
    <w:rsid w:val="498C73E0"/>
    <w:rsid w:val="499B0C69"/>
    <w:rsid w:val="4A322AF7"/>
    <w:rsid w:val="4A6926A3"/>
    <w:rsid w:val="4A716574"/>
    <w:rsid w:val="4AEF1AE6"/>
    <w:rsid w:val="4B4B7592"/>
    <w:rsid w:val="4B5D3BCD"/>
    <w:rsid w:val="4D8958A1"/>
    <w:rsid w:val="4E0341BA"/>
    <w:rsid w:val="4EF05DA4"/>
    <w:rsid w:val="4F994B05"/>
    <w:rsid w:val="502356EA"/>
    <w:rsid w:val="50400FBC"/>
    <w:rsid w:val="509B396C"/>
    <w:rsid w:val="510C4322"/>
    <w:rsid w:val="511B6FAE"/>
    <w:rsid w:val="515138D7"/>
    <w:rsid w:val="52172762"/>
    <w:rsid w:val="52183B28"/>
    <w:rsid w:val="52851B45"/>
    <w:rsid w:val="531F48D2"/>
    <w:rsid w:val="53631FCC"/>
    <w:rsid w:val="53913DA9"/>
    <w:rsid w:val="539B6C0F"/>
    <w:rsid w:val="53FA43DE"/>
    <w:rsid w:val="549770B0"/>
    <w:rsid w:val="54C162A0"/>
    <w:rsid w:val="55303246"/>
    <w:rsid w:val="55330C16"/>
    <w:rsid w:val="5536361E"/>
    <w:rsid w:val="553B25FB"/>
    <w:rsid w:val="55F160CD"/>
    <w:rsid w:val="5613485D"/>
    <w:rsid w:val="56D320FF"/>
    <w:rsid w:val="57A51EE6"/>
    <w:rsid w:val="57A77E00"/>
    <w:rsid w:val="58014FF5"/>
    <w:rsid w:val="580E7E91"/>
    <w:rsid w:val="58153D94"/>
    <w:rsid w:val="584C2F2E"/>
    <w:rsid w:val="585320C1"/>
    <w:rsid w:val="59085FD3"/>
    <w:rsid w:val="59093AE7"/>
    <w:rsid w:val="597F37C0"/>
    <w:rsid w:val="5A3C03B6"/>
    <w:rsid w:val="5A483792"/>
    <w:rsid w:val="5AD02E8B"/>
    <w:rsid w:val="5B2626A5"/>
    <w:rsid w:val="5BE91A02"/>
    <w:rsid w:val="5C941BF2"/>
    <w:rsid w:val="5D6C5C9C"/>
    <w:rsid w:val="5D953981"/>
    <w:rsid w:val="5EFF254A"/>
    <w:rsid w:val="5F4923F9"/>
    <w:rsid w:val="5F657B95"/>
    <w:rsid w:val="5F813DC9"/>
    <w:rsid w:val="602A02B6"/>
    <w:rsid w:val="604F4BC3"/>
    <w:rsid w:val="60DB6BC2"/>
    <w:rsid w:val="60FE7461"/>
    <w:rsid w:val="612F286B"/>
    <w:rsid w:val="615C4572"/>
    <w:rsid w:val="619A73A1"/>
    <w:rsid w:val="61AB09DF"/>
    <w:rsid w:val="6285735E"/>
    <w:rsid w:val="62911F22"/>
    <w:rsid w:val="62CE1144"/>
    <w:rsid w:val="633E0B44"/>
    <w:rsid w:val="63622EDD"/>
    <w:rsid w:val="641341A4"/>
    <w:rsid w:val="646E3163"/>
    <w:rsid w:val="64786493"/>
    <w:rsid w:val="64BE085A"/>
    <w:rsid w:val="65697542"/>
    <w:rsid w:val="656C5A24"/>
    <w:rsid w:val="65860596"/>
    <w:rsid w:val="65A75805"/>
    <w:rsid w:val="66735BC5"/>
    <w:rsid w:val="66B25709"/>
    <w:rsid w:val="66D931B3"/>
    <w:rsid w:val="66ED2271"/>
    <w:rsid w:val="671911B6"/>
    <w:rsid w:val="6728464E"/>
    <w:rsid w:val="675434BB"/>
    <w:rsid w:val="678D5A19"/>
    <w:rsid w:val="68094A40"/>
    <w:rsid w:val="697B3EBA"/>
    <w:rsid w:val="69BA3BDC"/>
    <w:rsid w:val="6A334270"/>
    <w:rsid w:val="6A464304"/>
    <w:rsid w:val="6A584EA6"/>
    <w:rsid w:val="6A627A1C"/>
    <w:rsid w:val="6ADD4B39"/>
    <w:rsid w:val="6BCA0B99"/>
    <w:rsid w:val="6BE84B95"/>
    <w:rsid w:val="6C631FC5"/>
    <w:rsid w:val="6C6960FF"/>
    <w:rsid w:val="6C9258AF"/>
    <w:rsid w:val="6CA0437F"/>
    <w:rsid w:val="6CC02B00"/>
    <w:rsid w:val="6DA0601D"/>
    <w:rsid w:val="6EEC4417"/>
    <w:rsid w:val="6F516B2D"/>
    <w:rsid w:val="6FA23805"/>
    <w:rsid w:val="70465153"/>
    <w:rsid w:val="70555645"/>
    <w:rsid w:val="70EE16B4"/>
    <w:rsid w:val="71882287"/>
    <w:rsid w:val="719971FC"/>
    <w:rsid w:val="720903BC"/>
    <w:rsid w:val="724846AD"/>
    <w:rsid w:val="72E35696"/>
    <w:rsid w:val="73152423"/>
    <w:rsid w:val="73393306"/>
    <w:rsid w:val="73626054"/>
    <w:rsid w:val="74031908"/>
    <w:rsid w:val="742228A5"/>
    <w:rsid w:val="74D958D6"/>
    <w:rsid w:val="751E5834"/>
    <w:rsid w:val="75285832"/>
    <w:rsid w:val="754868A8"/>
    <w:rsid w:val="75AB53DF"/>
    <w:rsid w:val="75B12552"/>
    <w:rsid w:val="75E01C0F"/>
    <w:rsid w:val="765B2E1E"/>
    <w:rsid w:val="7840292F"/>
    <w:rsid w:val="78723DCC"/>
    <w:rsid w:val="790A1C3E"/>
    <w:rsid w:val="79670A6B"/>
    <w:rsid w:val="7A035A73"/>
    <w:rsid w:val="7A605917"/>
    <w:rsid w:val="7AF674A8"/>
    <w:rsid w:val="7BB13EDD"/>
    <w:rsid w:val="7C186106"/>
    <w:rsid w:val="7C2C151B"/>
    <w:rsid w:val="7C691AB6"/>
    <w:rsid w:val="7D403A51"/>
    <w:rsid w:val="7D724E7E"/>
    <w:rsid w:val="7D947668"/>
    <w:rsid w:val="7DBB621B"/>
    <w:rsid w:val="7DFC1D18"/>
    <w:rsid w:val="7E2A2079"/>
    <w:rsid w:val="7E7A370A"/>
    <w:rsid w:val="7ED075D8"/>
    <w:rsid w:val="7EE16EF9"/>
    <w:rsid w:val="7F2F5987"/>
    <w:rsid w:val="7F451EB0"/>
    <w:rsid w:val="7FA334FD"/>
    <w:rsid w:val="7FA700D8"/>
    <w:rsid w:val="7FCD78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iPriority="35" w:name="caption"/>
    <w:lsdException w:qFormat="1" w:uiPriority="99" w:semiHidden="0" w:name="table of figures"/>
    <w:lsdException w:uiPriority="99" w:name="envelope address"/>
    <w:lsdException w:qFormat="1" w:unhideWhenUsed="0" w:uiPriority="0" w:semiHidden="0"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nhideWhenUsed="0" w:uiPriority="0" w:semiHidden="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2"/>
    <w:qFormat/>
    <w:uiPriority w:val="9"/>
    <w:pPr>
      <w:keepNext/>
      <w:keepLines/>
      <w:spacing w:before="340" w:after="330" w:line="578" w:lineRule="auto"/>
      <w:outlineLvl w:val="0"/>
    </w:pPr>
    <w:rPr>
      <w:b/>
      <w:bCs/>
      <w:kern w:val="44"/>
      <w:sz w:val="44"/>
      <w:szCs w:val="44"/>
    </w:rPr>
  </w:style>
  <w:style w:type="paragraph" w:styleId="4">
    <w:name w:val="heading 2"/>
    <w:basedOn w:val="1"/>
    <w:next w:val="5"/>
    <w:link w:val="113"/>
    <w:qFormat/>
    <w:uiPriority w:val="0"/>
    <w:pPr>
      <w:keepNext/>
      <w:spacing w:line="360" w:lineRule="auto"/>
      <w:outlineLvl w:val="1"/>
    </w:pPr>
    <w:rPr>
      <w:b/>
      <w:sz w:val="32"/>
      <w:szCs w:val="20"/>
    </w:rPr>
  </w:style>
  <w:style w:type="paragraph" w:styleId="6">
    <w:name w:val="heading 3"/>
    <w:basedOn w:val="1"/>
    <w:next w:val="1"/>
    <w:link w:val="45"/>
    <w:qFormat/>
    <w:uiPriority w:val="0"/>
    <w:pPr>
      <w:keepNext/>
      <w:keepLines/>
      <w:numPr>
        <w:ilvl w:val="2"/>
        <w:numId w:val="1"/>
      </w:numPr>
      <w:adjustRightInd w:val="0"/>
      <w:spacing w:line="432" w:lineRule="auto"/>
      <w:textAlignment w:val="baseline"/>
      <w:outlineLvl w:val="2"/>
    </w:pPr>
    <w:rPr>
      <w:rFonts w:ascii="宋体" w:hAnsi="宋体"/>
      <w:b/>
      <w:bCs/>
      <w:sz w:val="24"/>
    </w:rPr>
  </w:style>
  <w:style w:type="paragraph" w:styleId="7">
    <w:name w:val="heading 4"/>
    <w:basedOn w:val="1"/>
    <w:next w:val="1"/>
    <w:link w:val="80"/>
    <w:qFormat/>
    <w:uiPriority w:val="0"/>
    <w:pPr>
      <w:keepNext/>
      <w:keepLines/>
      <w:spacing w:line="360" w:lineRule="auto"/>
      <w:outlineLvl w:val="3"/>
    </w:pPr>
    <w:rPr>
      <w:rFonts w:ascii="Arial" w:hAnsi="Arial"/>
      <w:b/>
      <w:bCs/>
      <w:sz w:val="24"/>
      <w:szCs w:val="28"/>
    </w:rPr>
  </w:style>
  <w:style w:type="paragraph" w:styleId="8">
    <w:name w:val="heading 5"/>
    <w:basedOn w:val="1"/>
    <w:next w:val="1"/>
    <w:link w:val="88"/>
    <w:qFormat/>
    <w:uiPriority w:val="0"/>
    <w:pPr>
      <w:widowControl/>
      <w:snapToGrid w:val="0"/>
      <w:spacing w:beforeLines="25" w:afterLines="25" w:line="360" w:lineRule="auto"/>
      <w:ind w:left="397" w:hanging="397"/>
      <w:outlineLvl w:val="4"/>
    </w:pPr>
    <w:rPr>
      <w:rFonts w:ascii="宋体"/>
      <w:kern w:val="0"/>
      <w:sz w:val="24"/>
      <w:szCs w:val="20"/>
    </w:rPr>
  </w:style>
  <w:style w:type="paragraph" w:styleId="9">
    <w:name w:val="heading 6"/>
    <w:basedOn w:val="1"/>
    <w:next w:val="1"/>
    <w:link w:val="89"/>
    <w:qFormat/>
    <w:uiPriority w:val="0"/>
    <w:pPr>
      <w:adjustRightInd w:val="0"/>
      <w:spacing w:line="500" w:lineRule="exact"/>
      <w:ind w:left="846" w:hanging="166"/>
      <w:textAlignment w:val="baseline"/>
      <w:outlineLvl w:val="5"/>
    </w:pPr>
    <w:rPr>
      <w:rFonts w:ascii="Arial" w:hAnsi="Arial"/>
      <w:bCs/>
      <w:kern w:val="0"/>
      <w:sz w:val="24"/>
      <w:szCs w:val="20"/>
    </w:rPr>
  </w:style>
  <w:style w:type="character" w:default="1" w:styleId="33">
    <w:name w:val="Default Paragraph Font"/>
    <w:semiHidden/>
    <w:unhideWhenUsed/>
    <w:qFormat/>
    <w:uiPriority w:val="1"/>
  </w:style>
  <w:style w:type="table" w:default="1" w:styleId="3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46"/>
    <w:qFormat/>
    <w:uiPriority w:val="0"/>
    <w:pPr>
      <w:spacing w:after="120"/>
    </w:pPr>
  </w:style>
  <w:style w:type="paragraph" w:styleId="5">
    <w:name w:val="Normal Indent"/>
    <w:basedOn w:val="1"/>
    <w:next w:val="1"/>
    <w:link w:val="76"/>
    <w:unhideWhenUsed/>
    <w:qFormat/>
    <w:uiPriority w:val="0"/>
    <w:pPr>
      <w:ind w:firstLine="420" w:firstLineChars="200"/>
    </w:pPr>
  </w:style>
  <w:style w:type="paragraph" w:styleId="10">
    <w:name w:val="Document Map"/>
    <w:basedOn w:val="1"/>
    <w:semiHidden/>
    <w:qFormat/>
    <w:uiPriority w:val="0"/>
    <w:pPr>
      <w:shd w:val="clear" w:color="auto" w:fill="000080"/>
    </w:pPr>
  </w:style>
  <w:style w:type="paragraph" w:styleId="11">
    <w:name w:val="annotation text"/>
    <w:basedOn w:val="1"/>
    <w:qFormat/>
    <w:uiPriority w:val="0"/>
    <w:pPr>
      <w:jc w:val="left"/>
    </w:pPr>
  </w:style>
  <w:style w:type="paragraph" w:styleId="12">
    <w:name w:val="Body Text Indent"/>
    <w:basedOn w:val="1"/>
    <w:next w:val="13"/>
    <w:link w:val="91"/>
    <w:qFormat/>
    <w:uiPriority w:val="0"/>
    <w:pPr>
      <w:spacing w:after="120"/>
      <w:ind w:left="420"/>
    </w:pPr>
  </w:style>
  <w:style w:type="paragraph" w:styleId="13">
    <w:name w:val="envelope return"/>
    <w:basedOn w:val="1"/>
    <w:qFormat/>
    <w:uiPriority w:val="0"/>
    <w:pPr>
      <w:snapToGrid w:val="0"/>
    </w:pPr>
    <w:rPr>
      <w:rFonts w:ascii="Arial" w:hAnsi="Arial" w:eastAsia="宋体" w:cs="Times New Roman"/>
    </w:rPr>
  </w:style>
  <w:style w:type="paragraph" w:styleId="14">
    <w:name w:val="toc 3"/>
    <w:basedOn w:val="1"/>
    <w:next w:val="1"/>
    <w:unhideWhenUsed/>
    <w:qFormat/>
    <w:uiPriority w:val="39"/>
    <w:pPr>
      <w:ind w:left="840" w:leftChars="400"/>
    </w:pPr>
  </w:style>
  <w:style w:type="paragraph" w:styleId="15">
    <w:name w:val="Plain Text"/>
    <w:basedOn w:val="1"/>
    <w:link w:val="51"/>
    <w:unhideWhenUsed/>
    <w:qFormat/>
    <w:uiPriority w:val="99"/>
    <w:rPr>
      <w:rFonts w:ascii="宋体" w:hAnsi="Courier New" w:eastAsia="仿宋_GB2312"/>
      <w:sz w:val="30"/>
    </w:rPr>
  </w:style>
  <w:style w:type="paragraph" w:styleId="16">
    <w:name w:val="Date"/>
    <w:basedOn w:val="1"/>
    <w:next w:val="1"/>
    <w:link w:val="62"/>
    <w:unhideWhenUsed/>
    <w:qFormat/>
    <w:uiPriority w:val="99"/>
    <w:pPr>
      <w:ind w:left="100" w:leftChars="2500"/>
    </w:pPr>
  </w:style>
  <w:style w:type="paragraph" w:styleId="17">
    <w:name w:val="Body Text Indent 2"/>
    <w:basedOn w:val="1"/>
    <w:qFormat/>
    <w:uiPriority w:val="0"/>
    <w:pPr>
      <w:spacing w:after="120" w:line="480" w:lineRule="auto"/>
      <w:ind w:left="420"/>
    </w:pPr>
  </w:style>
  <w:style w:type="paragraph" w:styleId="18">
    <w:name w:val="Balloon Text"/>
    <w:basedOn w:val="1"/>
    <w:semiHidden/>
    <w:qFormat/>
    <w:uiPriority w:val="0"/>
    <w:rPr>
      <w:sz w:val="18"/>
      <w:szCs w:val="18"/>
    </w:rPr>
  </w:style>
  <w:style w:type="paragraph" w:styleId="19">
    <w:name w:val="footer"/>
    <w:basedOn w:val="1"/>
    <w:qFormat/>
    <w:uiPriority w:val="0"/>
    <w:pPr>
      <w:tabs>
        <w:tab w:val="center" w:pos="4153"/>
        <w:tab w:val="right" w:pos="8306"/>
      </w:tabs>
      <w:snapToGrid w:val="0"/>
      <w:jc w:val="left"/>
    </w:pPr>
    <w:rPr>
      <w:sz w:val="18"/>
      <w:szCs w:val="18"/>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unhideWhenUsed/>
    <w:qFormat/>
    <w:uiPriority w:val="39"/>
  </w:style>
  <w:style w:type="paragraph" w:styleId="22">
    <w:name w:val="index heading"/>
    <w:basedOn w:val="1"/>
    <w:next w:val="23"/>
    <w:semiHidden/>
    <w:qFormat/>
    <w:uiPriority w:val="0"/>
    <w:rPr>
      <w:rFonts w:ascii="Arial" w:hAnsi="Arial" w:cs="Arial"/>
      <w:b/>
      <w:bCs/>
    </w:rPr>
  </w:style>
  <w:style w:type="paragraph" w:styleId="23">
    <w:name w:val="index 1"/>
    <w:basedOn w:val="1"/>
    <w:next w:val="1"/>
    <w:semiHidden/>
    <w:qFormat/>
    <w:uiPriority w:val="0"/>
  </w:style>
  <w:style w:type="paragraph" w:styleId="24">
    <w:name w:val="Body Text Indent 3"/>
    <w:basedOn w:val="1"/>
    <w:link w:val="47"/>
    <w:qFormat/>
    <w:uiPriority w:val="0"/>
    <w:pPr>
      <w:spacing w:line="480" w:lineRule="auto"/>
      <w:ind w:firstLine="540" w:firstLineChars="225"/>
    </w:pPr>
    <w:rPr>
      <w:rFonts w:ascii="宋体" w:hAnsi="宋体"/>
      <w:snapToGrid w:val="0"/>
      <w:sz w:val="24"/>
    </w:rPr>
  </w:style>
  <w:style w:type="paragraph" w:styleId="25">
    <w:name w:val="table of figures"/>
    <w:basedOn w:val="1"/>
    <w:next w:val="1"/>
    <w:unhideWhenUsed/>
    <w:qFormat/>
    <w:uiPriority w:val="99"/>
    <w:pPr>
      <w:ind w:left="200" w:leftChars="200" w:hanging="200" w:hangingChars="200"/>
    </w:pPr>
  </w:style>
  <w:style w:type="paragraph" w:styleId="26">
    <w:name w:val="toc 2"/>
    <w:basedOn w:val="1"/>
    <w:next w:val="1"/>
    <w:unhideWhenUsed/>
    <w:qFormat/>
    <w:uiPriority w:val="39"/>
    <w:pPr>
      <w:ind w:left="420" w:leftChars="200"/>
    </w:pPr>
  </w:style>
  <w:style w:type="paragraph" w:styleId="2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28">
    <w:name w:val="Body Text First Indent"/>
    <w:basedOn w:val="2"/>
    <w:qFormat/>
    <w:uiPriority w:val="0"/>
    <w:pPr>
      <w:spacing w:after="0" w:line="360" w:lineRule="exact"/>
      <w:ind w:firstLine="454"/>
    </w:pPr>
  </w:style>
  <w:style w:type="paragraph" w:styleId="29">
    <w:name w:val="Body Text First Indent 2"/>
    <w:basedOn w:val="12"/>
    <w:next w:val="28"/>
    <w:link w:val="92"/>
    <w:unhideWhenUsed/>
    <w:qFormat/>
    <w:uiPriority w:val="0"/>
    <w:pPr>
      <w:ind w:left="200" w:leftChars="200" w:firstLine="420" w:firstLineChars="200"/>
    </w:pPr>
  </w:style>
  <w:style w:type="table" w:styleId="31">
    <w:name w:val="Table Grid"/>
    <w:basedOn w:val="3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table" w:styleId="32">
    <w:name w:val="Table Elegant"/>
    <w:basedOn w:val="30"/>
    <w:qFormat/>
    <w:uiPriority w:val="0"/>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Pr>
    <w:tcPr>
      <w:shd w:val="clear" w:color="auto" w:fill="auto"/>
    </w:tcPr>
    <w:tblStylePr w:type="firstRow">
      <w:rPr>
        <w:caps/>
        <w:color w:val="auto"/>
      </w:rPr>
      <w:tblPr>
        <w:tblLayout w:type="fixed"/>
      </w:tblPr>
      <w:tcPr>
        <w:tcBorders>
          <w:top w:val="nil"/>
          <w:left w:val="nil"/>
          <w:bottom w:val="nil"/>
          <w:right w:val="nil"/>
          <w:insideH w:val="nil"/>
          <w:insideV w:val="nil"/>
          <w:tl2br w:val="nil"/>
          <w:tr2bl w:val="nil"/>
        </w:tcBorders>
      </w:tcPr>
    </w:tblStylePr>
  </w:style>
  <w:style w:type="character" w:styleId="34">
    <w:name w:val="Strong"/>
    <w:basedOn w:val="33"/>
    <w:qFormat/>
    <w:uiPriority w:val="22"/>
    <w:rPr>
      <w:b/>
      <w:bCs/>
    </w:rPr>
  </w:style>
  <w:style w:type="character" w:styleId="35">
    <w:name w:val="page number"/>
    <w:basedOn w:val="33"/>
    <w:qFormat/>
    <w:uiPriority w:val="0"/>
  </w:style>
  <w:style w:type="character" w:styleId="36">
    <w:name w:val="Hyperlink"/>
    <w:unhideWhenUsed/>
    <w:qFormat/>
    <w:uiPriority w:val="99"/>
    <w:rPr>
      <w:color w:val="0000FF"/>
      <w:u w:val="single"/>
    </w:rPr>
  </w:style>
  <w:style w:type="character" w:styleId="37">
    <w:name w:val="annotation reference"/>
    <w:basedOn w:val="33"/>
    <w:semiHidden/>
    <w:unhideWhenUsed/>
    <w:qFormat/>
    <w:uiPriority w:val="99"/>
    <w:rPr>
      <w:sz w:val="21"/>
      <w:szCs w:val="21"/>
    </w:rPr>
  </w:style>
  <w:style w:type="paragraph" w:customStyle="1" w:styleId="38">
    <w:name w:val="Default"/>
    <w:basedOn w:val="39"/>
    <w:next w:val="40"/>
    <w:qFormat/>
    <w:uiPriority w:val="0"/>
    <w:pPr>
      <w:autoSpaceDE w:val="0"/>
      <w:autoSpaceDN w:val="0"/>
      <w:adjustRightInd w:val="0"/>
    </w:pPr>
    <w:rPr>
      <w:rFonts w:cs="宋体"/>
      <w:color w:val="000000"/>
    </w:rPr>
  </w:style>
  <w:style w:type="paragraph" w:customStyle="1" w:styleId="39">
    <w:name w:val="纯文本1"/>
    <w:basedOn w:val="1"/>
    <w:qFormat/>
    <w:uiPriority w:val="0"/>
    <w:rPr>
      <w:rFonts w:ascii="宋体" w:hAnsi="Courier New"/>
      <w:b/>
      <w:sz w:val="24"/>
    </w:rPr>
  </w:style>
  <w:style w:type="paragraph" w:customStyle="1" w:styleId="40">
    <w:name w:val="样式1"/>
    <w:basedOn w:val="22"/>
    <w:next w:val="1"/>
    <w:qFormat/>
    <w:uiPriority w:val="0"/>
    <w:pPr>
      <w:spacing w:after="40" w:line="300" w:lineRule="atLeast"/>
      <w:jc w:val="center"/>
      <w:outlineLvl w:val="2"/>
    </w:pPr>
    <w:rPr>
      <w:rFonts w:eastAsia="楷体_GB2312"/>
      <w:szCs w:val="20"/>
    </w:rPr>
  </w:style>
  <w:style w:type="paragraph" w:customStyle="1" w:styleId="41">
    <w:name w:val="段落 Char Char Char1"/>
    <w:basedOn w:val="1"/>
    <w:link w:val="44"/>
    <w:qFormat/>
    <w:uiPriority w:val="0"/>
    <w:pPr>
      <w:topLinePunct/>
      <w:adjustRightInd w:val="0"/>
      <w:snapToGrid w:val="0"/>
      <w:spacing w:line="360" w:lineRule="auto"/>
      <w:ind w:firstLine="200" w:firstLineChars="200"/>
      <w:textAlignment w:val="baseline"/>
    </w:pPr>
    <w:rPr>
      <w:sz w:val="24"/>
    </w:rPr>
  </w:style>
  <w:style w:type="character" w:customStyle="1" w:styleId="42">
    <w:name w:val="标题 1 字符"/>
    <w:basedOn w:val="33"/>
    <w:link w:val="3"/>
    <w:qFormat/>
    <w:uiPriority w:val="9"/>
    <w:rPr>
      <w:b/>
      <w:bCs/>
      <w:kern w:val="44"/>
      <w:sz w:val="44"/>
      <w:szCs w:val="44"/>
    </w:rPr>
  </w:style>
  <w:style w:type="character" w:customStyle="1" w:styleId="43">
    <w:name w:val="标题 2 Char1"/>
    <w:basedOn w:val="33"/>
    <w:qFormat/>
    <w:uiPriority w:val="0"/>
    <w:rPr>
      <w:b/>
      <w:kern w:val="2"/>
      <w:sz w:val="32"/>
    </w:rPr>
  </w:style>
  <w:style w:type="character" w:customStyle="1" w:styleId="44">
    <w:name w:val="段落 Char Char Char1 Char"/>
    <w:link w:val="41"/>
    <w:qFormat/>
    <w:uiPriority w:val="0"/>
    <w:rPr>
      <w:kern w:val="2"/>
      <w:sz w:val="24"/>
      <w:szCs w:val="24"/>
    </w:rPr>
  </w:style>
  <w:style w:type="character" w:customStyle="1" w:styleId="45">
    <w:name w:val="标题 3 字符"/>
    <w:basedOn w:val="33"/>
    <w:link w:val="6"/>
    <w:qFormat/>
    <w:uiPriority w:val="0"/>
    <w:rPr>
      <w:rFonts w:ascii="宋体" w:hAnsi="宋体"/>
      <w:b/>
      <w:bCs/>
      <w:kern w:val="2"/>
      <w:sz w:val="24"/>
      <w:szCs w:val="24"/>
    </w:rPr>
  </w:style>
  <w:style w:type="character" w:customStyle="1" w:styleId="46">
    <w:name w:val="正文文本 字符"/>
    <w:link w:val="2"/>
    <w:qFormat/>
    <w:uiPriority w:val="0"/>
    <w:rPr>
      <w:rFonts w:eastAsia="宋体"/>
      <w:kern w:val="2"/>
      <w:sz w:val="21"/>
      <w:szCs w:val="24"/>
      <w:lang w:val="en-US" w:eastAsia="zh-CN" w:bidi="ar-SA"/>
    </w:rPr>
  </w:style>
  <w:style w:type="character" w:customStyle="1" w:styleId="47">
    <w:name w:val="正文文本缩进 3 字符"/>
    <w:basedOn w:val="33"/>
    <w:link w:val="24"/>
    <w:qFormat/>
    <w:uiPriority w:val="0"/>
    <w:rPr>
      <w:rFonts w:ascii="宋体" w:hAnsi="宋体"/>
      <w:snapToGrid w:val="0"/>
      <w:kern w:val="2"/>
      <w:sz w:val="24"/>
      <w:szCs w:val="24"/>
    </w:rPr>
  </w:style>
  <w:style w:type="character" w:customStyle="1" w:styleId="48">
    <w:name w:val="标题填空"/>
    <w:basedOn w:val="33"/>
    <w:qFormat/>
    <w:uiPriority w:val="1"/>
    <w:rPr>
      <w:rFonts w:ascii="黑体" w:eastAsia="黑体"/>
      <w:b/>
      <w:color w:val="auto"/>
      <w:sz w:val="52"/>
      <w:szCs w:val="52"/>
      <w:u w:val="none"/>
    </w:rPr>
  </w:style>
  <w:style w:type="character" w:customStyle="1" w:styleId="49">
    <w:name w:val="样式 正文首行缩进两字符 + 首行缩进:  2 字符 Char"/>
    <w:basedOn w:val="33"/>
    <w:link w:val="50"/>
    <w:qFormat/>
    <w:uiPriority w:val="0"/>
    <w:rPr>
      <w:rFonts w:cs="宋体"/>
      <w:kern w:val="2"/>
      <w:sz w:val="24"/>
    </w:rPr>
  </w:style>
  <w:style w:type="paragraph" w:customStyle="1" w:styleId="50">
    <w:name w:val="样式 正文首行缩进两字符 + 首行缩进:  2 字符"/>
    <w:basedOn w:val="1"/>
    <w:link w:val="49"/>
    <w:qFormat/>
    <w:uiPriority w:val="0"/>
    <w:pPr>
      <w:spacing w:line="360" w:lineRule="auto"/>
      <w:ind w:firstLine="480" w:firstLineChars="200"/>
    </w:pPr>
    <w:rPr>
      <w:rFonts w:cs="宋体"/>
      <w:sz w:val="24"/>
      <w:szCs w:val="20"/>
    </w:rPr>
  </w:style>
  <w:style w:type="character" w:customStyle="1" w:styleId="51">
    <w:name w:val="纯文本 字符"/>
    <w:basedOn w:val="33"/>
    <w:link w:val="15"/>
    <w:qFormat/>
    <w:uiPriority w:val="99"/>
    <w:rPr>
      <w:rFonts w:ascii="宋体" w:hAnsi="Courier New" w:eastAsia="仿宋_GB2312"/>
      <w:kern w:val="2"/>
      <w:sz w:val="30"/>
      <w:szCs w:val="24"/>
    </w:rPr>
  </w:style>
  <w:style w:type="character" w:customStyle="1" w:styleId="52">
    <w:name w:val="本文正文 Char"/>
    <w:link w:val="53"/>
    <w:qFormat/>
    <w:uiPriority w:val="0"/>
    <w:rPr>
      <w:rFonts w:ascii="宋体" w:hAnsi="宋体" w:cs="宋体"/>
      <w:kern w:val="2"/>
      <w:sz w:val="24"/>
    </w:rPr>
  </w:style>
  <w:style w:type="paragraph" w:customStyle="1" w:styleId="53">
    <w:name w:val="本文正文"/>
    <w:basedOn w:val="1"/>
    <w:link w:val="52"/>
    <w:qFormat/>
    <w:uiPriority w:val="0"/>
    <w:pPr>
      <w:spacing w:before="156" w:after="156" w:line="360" w:lineRule="auto"/>
      <w:ind w:firstLine="480" w:firstLineChars="200"/>
    </w:pPr>
    <w:rPr>
      <w:rFonts w:ascii="宋体" w:hAnsi="宋体"/>
      <w:sz w:val="24"/>
      <w:szCs w:val="20"/>
    </w:rPr>
  </w:style>
  <w:style w:type="character" w:customStyle="1" w:styleId="54">
    <w:name w:val="标题5 Char"/>
    <w:link w:val="55"/>
    <w:qFormat/>
    <w:uiPriority w:val="0"/>
    <w:rPr>
      <w:rFonts w:ascii="宋体" w:hAnsi="宋体" w:eastAsia="宋体"/>
      <w:kern w:val="2"/>
      <w:sz w:val="24"/>
      <w:szCs w:val="24"/>
      <w:lang w:val="en-US" w:eastAsia="zh-CN" w:bidi="ar-SA"/>
    </w:rPr>
  </w:style>
  <w:style w:type="paragraph" w:customStyle="1" w:styleId="55">
    <w:name w:val="标题5"/>
    <w:basedOn w:val="2"/>
    <w:link w:val="54"/>
    <w:qFormat/>
    <w:uiPriority w:val="0"/>
    <w:pPr>
      <w:tabs>
        <w:tab w:val="left" w:pos="525"/>
      </w:tabs>
      <w:spacing w:after="0" w:line="360" w:lineRule="auto"/>
      <w:ind w:left="718" w:leftChars="342" w:firstLine="480" w:firstLineChars="200"/>
    </w:pPr>
    <w:rPr>
      <w:rFonts w:ascii="宋体" w:hAnsi="宋体"/>
      <w:sz w:val="24"/>
    </w:rPr>
  </w:style>
  <w:style w:type="character" w:customStyle="1" w:styleId="56">
    <w:name w:val="正文 + 宋体 Char"/>
    <w:link w:val="57"/>
    <w:qFormat/>
    <w:uiPriority w:val="0"/>
    <w:rPr>
      <w:kern w:val="2"/>
      <w:sz w:val="24"/>
      <w:szCs w:val="24"/>
    </w:rPr>
  </w:style>
  <w:style w:type="paragraph" w:customStyle="1" w:styleId="57">
    <w:name w:val="正文 + 宋体"/>
    <w:basedOn w:val="1"/>
    <w:link w:val="56"/>
    <w:qFormat/>
    <w:uiPriority w:val="0"/>
    <w:pPr>
      <w:adjustRightInd w:val="0"/>
      <w:spacing w:line="360" w:lineRule="auto"/>
      <w:ind w:left="-11" w:firstLine="480" w:firstLineChars="200"/>
      <w:textAlignment w:val="baseline"/>
    </w:pPr>
    <w:rPr>
      <w:sz w:val="24"/>
    </w:rPr>
  </w:style>
  <w:style w:type="character" w:customStyle="1" w:styleId="58">
    <w:name w:val="应用本文正文 宋体 小四 Char Char"/>
    <w:link w:val="59"/>
    <w:qFormat/>
    <w:uiPriority w:val="0"/>
    <w:rPr>
      <w:rFonts w:ascii="宋体" w:hAnsi="宋体" w:cs="宋体"/>
      <w:kern w:val="2"/>
      <w:sz w:val="24"/>
    </w:rPr>
  </w:style>
  <w:style w:type="paragraph" w:customStyle="1" w:styleId="59">
    <w:name w:val="应用本文正文 宋体 小四"/>
    <w:basedOn w:val="1"/>
    <w:link w:val="58"/>
    <w:qFormat/>
    <w:uiPriority w:val="0"/>
    <w:pPr>
      <w:spacing w:before="156" w:after="156" w:line="360" w:lineRule="auto"/>
      <w:ind w:firstLine="480" w:firstLineChars="200"/>
    </w:pPr>
    <w:rPr>
      <w:rFonts w:ascii="宋体" w:hAnsi="宋体"/>
      <w:sz w:val="24"/>
      <w:szCs w:val="20"/>
    </w:rPr>
  </w:style>
  <w:style w:type="character" w:customStyle="1" w:styleId="60">
    <w:name w:val="表格1 Char"/>
    <w:link w:val="61"/>
    <w:qFormat/>
    <w:uiPriority w:val="0"/>
    <w:rPr>
      <w:rFonts w:ascii="宋体" w:hAnsi="宋体"/>
      <w:sz w:val="24"/>
      <w:szCs w:val="24"/>
    </w:rPr>
  </w:style>
  <w:style w:type="paragraph" w:customStyle="1" w:styleId="61">
    <w:name w:val="表格1"/>
    <w:basedOn w:val="1"/>
    <w:link w:val="60"/>
    <w:qFormat/>
    <w:uiPriority w:val="0"/>
    <w:pPr>
      <w:spacing w:line="360" w:lineRule="auto"/>
      <w:jc w:val="center"/>
    </w:pPr>
    <w:rPr>
      <w:rFonts w:ascii="宋体" w:hAnsi="宋体"/>
      <w:kern w:val="0"/>
      <w:sz w:val="24"/>
    </w:rPr>
  </w:style>
  <w:style w:type="character" w:customStyle="1" w:styleId="62">
    <w:name w:val="日期 字符"/>
    <w:basedOn w:val="33"/>
    <w:link w:val="16"/>
    <w:semiHidden/>
    <w:qFormat/>
    <w:uiPriority w:val="99"/>
    <w:rPr>
      <w:kern w:val="2"/>
      <w:sz w:val="21"/>
      <w:szCs w:val="24"/>
    </w:rPr>
  </w:style>
  <w:style w:type="paragraph" w:customStyle="1" w:styleId="63">
    <w:name w:val="样式 样式 标题 1 + 小四 Char Char Char Char + 宋体 小四"/>
    <w:basedOn w:val="1"/>
    <w:qFormat/>
    <w:uiPriority w:val="0"/>
    <w:pPr>
      <w:keepLines/>
      <w:pageBreakBefore/>
      <w:numPr>
        <w:ilvl w:val="0"/>
        <w:numId w:val="2"/>
      </w:numPr>
      <w:adjustRightInd w:val="0"/>
      <w:spacing w:line="432" w:lineRule="auto"/>
      <w:jc w:val="center"/>
      <w:textAlignment w:val="baseline"/>
      <w:outlineLvl w:val="0"/>
    </w:pPr>
    <w:rPr>
      <w:rFonts w:ascii="黑体" w:hAnsi="宋体" w:eastAsia="黑体"/>
      <w:b/>
      <w:bCs/>
      <w:spacing w:val="20"/>
      <w:kern w:val="28"/>
      <w:sz w:val="32"/>
      <w:szCs w:val="32"/>
    </w:rPr>
  </w:style>
  <w:style w:type="paragraph" w:customStyle="1" w:styleId="64">
    <w:name w:val="样式 表头 + 小四"/>
    <w:basedOn w:val="25"/>
    <w:qFormat/>
    <w:uiPriority w:val="0"/>
    <w:pPr>
      <w:adjustRightInd w:val="0"/>
      <w:spacing w:line="360" w:lineRule="atLeast"/>
      <w:ind w:left="420" w:leftChars="0" w:hanging="420" w:firstLineChars="0"/>
      <w:jc w:val="center"/>
      <w:textAlignment w:val="baseline"/>
    </w:pPr>
    <w:rPr>
      <w:b/>
      <w:bCs/>
      <w:sz w:val="24"/>
      <w:szCs w:val="20"/>
    </w:rPr>
  </w:style>
  <w:style w:type="paragraph" w:customStyle="1" w:styleId="65">
    <w:name w:val="正文1"/>
    <w:basedOn w:val="1"/>
    <w:qFormat/>
    <w:uiPriority w:val="0"/>
    <w:pPr>
      <w:snapToGrid w:val="0"/>
      <w:spacing w:line="500" w:lineRule="atLeast"/>
      <w:ind w:firstLine="539"/>
    </w:pPr>
    <w:rPr>
      <w:rFonts w:ascii="宋体"/>
      <w:spacing w:val="14"/>
      <w:sz w:val="24"/>
      <w:szCs w:val="20"/>
    </w:rPr>
  </w:style>
  <w:style w:type="paragraph" w:customStyle="1" w:styleId="66">
    <w:name w:val="样式 样式 标题 2 + 小四 + 宋体"/>
    <w:basedOn w:val="1"/>
    <w:qFormat/>
    <w:uiPriority w:val="0"/>
    <w:pPr>
      <w:keepNext/>
      <w:keepLines/>
      <w:tabs>
        <w:tab w:val="left" w:pos="1140"/>
      </w:tabs>
      <w:adjustRightInd w:val="0"/>
      <w:spacing w:beforeLines="100" w:line="360" w:lineRule="auto"/>
      <w:ind w:left="1140" w:hanging="720"/>
      <w:textAlignment w:val="baseline"/>
      <w:outlineLvl w:val="1"/>
    </w:pPr>
    <w:rPr>
      <w:rFonts w:ascii="宋体" w:hAnsi="宋体"/>
      <w:b/>
      <w:bCs/>
      <w:spacing w:val="16"/>
      <w:sz w:val="24"/>
    </w:rPr>
  </w:style>
  <w:style w:type="paragraph" w:customStyle="1" w:styleId="67">
    <w:name w:val="样式 首行缩进:  0.99 厘米"/>
    <w:basedOn w:val="1"/>
    <w:qFormat/>
    <w:uiPriority w:val="0"/>
    <w:pPr>
      <w:spacing w:line="360" w:lineRule="auto"/>
      <w:ind w:firstLine="560" w:firstLineChars="200"/>
    </w:pPr>
    <w:rPr>
      <w:sz w:val="28"/>
      <w:szCs w:val="20"/>
    </w:rPr>
  </w:style>
  <w:style w:type="paragraph" w:customStyle="1" w:styleId="68">
    <w:name w:val="段落四号"/>
    <w:basedOn w:val="1"/>
    <w:qFormat/>
    <w:uiPriority w:val="0"/>
    <w:pPr>
      <w:topLinePunct/>
      <w:snapToGrid w:val="0"/>
      <w:spacing w:line="360" w:lineRule="auto"/>
      <w:ind w:firstLine="560" w:firstLineChars="200"/>
    </w:pPr>
    <w:rPr>
      <w:rFonts w:ascii="宋体" w:hAnsi="宋体" w:cs="宋体"/>
      <w:sz w:val="28"/>
      <w:szCs w:val="20"/>
    </w:rPr>
  </w:style>
  <w:style w:type="paragraph" w:customStyle="1" w:styleId="69">
    <w:name w:val="样式 标题 3 + 段前: 0.5 行"/>
    <w:basedOn w:val="6"/>
    <w:next w:val="5"/>
    <w:qFormat/>
    <w:uiPriority w:val="0"/>
    <w:pPr>
      <w:spacing w:line="360" w:lineRule="auto"/>
      <w:jc w:val="left"/>
    </w:pPr>
    <w:rPr>
      <w:rFonts w:cs="宋体"/>
      <w:bCs w:val="0"/>
      <w:szCs w:val="20"/>
    </w:rPr>
  </w:style>
  <w:style w:type="paragraph" w:customStyle="1" w:styleId="70">
    <w:name w:val="列出段落1"/>
    <w:basedOn w:val="1"/>
    <w:qFormat/>
    <w:uiPriority w:val="0"/>
    <w:pPr>
      <w:widowControl/>
      <w:ind w:firstLine="420"/>
      <w:jc w:val="left"/>
    </w:pPr>
    <w:rPr>
      <w:rFonts w:eastAsia="Times New Roman" w:cs="宋体"/>
      <w:kern w:val="0"/>
      <w:sz w:val="24"/>
      <w:szCs w:val="20"/>
      <w:lang w:val="zh-CN"/>
    </w:rPr>
  </w:style>
  <w:style w:type="paragraph" w:customStyle="1" w:styleId="71">
    <w:name w:val="TOC 标题1"/>
    <w:basedOn w:val="3"/>
    <w:next w:val="1"/>
    <w:semiHidden/>
    <w:unhideWhenUsed/>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72">
    <w:name w:val="lin_c"/>
    <w:basedOn w:val="1"/>
    <w:link w:val="73"/>
    <w:qFormat/>
    <w:uiPriority w:val="0"/>
    <w:pPr>
      <w:spacing w:line="560" w:lineRule="exact"/>
      <w:ind w:firstLine="560" w:firstLineChars="200"/>
    </w:pPr>
    <w:rPr>
      <w:rFonts w:ascii="宋体" w:hAnsi="宋体"/>
      <w:bCs/>
      <w:sz w:val="28"/>
      <w:szCs w:val="28"/>
    </w:rPr>
  </w:style>
  <w:style w:type="character" w:customStyle="1" w:styleId="73">
    <w:name w:val="lin_c Char"/>
    <w:basedOn w:val="33"/>
    <w:link w:val="72"/>
    <w:qFormat/>
    <w:uiPriority w:val="0"/>
    <w:rPr>
      <w:rFonts w:ascii="宋体" w:hAnsi="宋体"/>
      <w:bCs/>
      <w:kern w:val="2"/>
      <w:sz w:val="28"/>
      <w:szCs w:val="28"/>
    </w:rPr>
  </w:style>
  <w:style w:type="paragraph" w:customStyle="1" w:styleId="74">
    <w:name w:val="linziqin样式"/>
    <w:basedOn w:val="1"/>
    <w:link w:val="75"/>
    <w:qFormat/>
    <w:uiPriority w:val="0"/>
    <w:pPr>
      <w:topLinePunct/>
      <w:autoSpaceDN w:val="0"/>
      <w:spacing w:line="560" w:lineRule="exact"/>
      <w:ind w:firstLine="560" w:firstLineChars="200"/>
    </w:pPr>
    <w:rPr>
      <w:bCs/>
      <w:kern w:val="0"/>
      <w:sz w:val="28"/>
      <w:szCs w:val="28"/>
      <w:lang w:bidi="en-US"/>
    </w:rPr>
  </w:style>
  <w:style w:type="character" w:customStyle="1" w:styleId="75">
    <w:name w:val="linziqin样式 Char"/>
    <w:link w:val="74"/>
    <w:qFormat/>
    <w:uiPriority w:val="0"/>
    <w:rPr>
      <w:bCs/>
      <w:sz w:val="28"/>
      <w:szCs w:val="28"/>
      <w:lang w:bidi="en-US"/>
    </w:rPr>
  </w:style>
  <w:style w:type="character" w:customStyle="1" w:styleId="76">
    <w:name w:val="正文缩进 字符"/>
    <w:basedOn w:val="33"/>
    <w:link w:val="5"/>
    <w:qFormat/>
    <w:uiPriority w:val="0"/>
    <w:rPr>
      <w:kern w:val="2"/>
      <w:sz w:val="21"/>
      <w:szCs w:val="24"/>
    </w:rPr>
  </w:style>
  <w:style w:type="paragraph" w:customStyle="1" w:styleId="77">
    <w:name w:val="正文缩进1"/>
    <w:basedOn w:val="1"/>
    <w:qFormat/>
    <w:uiPriority w:val="0"/>
    <w:pPr>
      <w:ind w:firstLine="420" w:firstLineChars="200"/>
    </w:pPr>
  </w:style>
  <w:style w:type="paragraph" w:customStyle="1" w:styleId="78">
    <w:name w:val="普通(网站)1"/>
    <w:basedOn w:val="1"/>
    <w:qFormat/>
    <w:uiPriority w:val="0"/>
    <w:pPr>
      <w:widowControl/>
      <w:jc w:val="left"/>
    </w:pPr>
    <w:rPr>
      <w:rFonts w:ascii="宋体" w:hAnsi="宋体" w:cs="宋体"/>
      <w:kern w:val="0"/>
      <w:sz w:val="24"/>
    </w:rPr>
  </w:style>
  <w:style w:type="paragraph" w:styleId="79">
    <w:name w:val="List Paragraph"/>
    <w:basedOn w:val="1"/>
    <w:qFormat/>
    <w:uiPriority w:val="34"/>
    <w:pPr>
      <w:ind w:firstLine="420" w:firstLineChars="200"/>
    </w:pPr>
  </w:style>
  <w:style w:type="character" w:customStyle="1" w:styleId="80">
    <w:name w:val="标题 4 字符"/>
    <w:basedOn w:val="33"/>
    <w:link w:val="7"/>
    <w:qFormat/>
    <w:uiPriority w:val="0"/>
    <w:rPr>
      <w:rFonts w:ascii="Arial" w:hAnsi="Arial"/>
      <w:b/>
      <w:bCs/>
      <w:kern w:val="2"/>
      <w:sz w:val="24"/>
      <w:szCs w:val="28"/>
    </w:rPr>
  </w:style>
  <w:style w:type="paragraph" w:customStyle="1" w:styleId="81">
    <w:name w:val="D-正文"/>
    <w:qFormat/>
    <w:uiPriority w:val="0"/>
    <w:pPr>
      <w:widowControl w:val="0"/>
      <w:spacing w:line="360" w:lineRule="auto"/>
      <w:ind w:firstLine="200" w:firstLineChars="200"/>
      <w:contextualSpacing/>
      <w:jc w:val="both"/>
    </w:pPr>
    <w:rPr>
      <w:rFonts w:ascii="宋体" w:hAnsi="宋体" w:eastAsia="宋体" w:cs="Times New Roman"/>
      <w:kern w:val="2"/>
      <w:sz w:val="24"/>
      <w:szCs w:val="24"/>
      <w:lang w:val="en-US" w:eastAsia="zh-CN" w:bidi="ar-SA"/>
    </w:rPr>
  </w:style>
  <w:style w:type="paragraph" w:customStyle="1" w:styleId="82">
    <w:name w:val="正文首行缩进两字符"/>
    <w:basedOn w:val="1"/>
    <w:qFormat/>
    <w:uiPriority w:val="0"/>
    <w:pPr>
      <w:spacing w:line="360" w:lineRule="auto"/>
      <w:ind w:firstLine="480" w:firstLineChars="200"/>
    </w:pPr>
    <w:rPr>
      <w:rFonts w:ascii="Calibri" w:hAnsi="Calibri"/>
      <w:sz w:val="24"/>
      <w:szCs w:val="20"/>
    </w:rPr>
  </w:style>
  <w:style w:type="character" w:customStyle="1" w:styleId="83">
    <w:name w:val="标题 2 Char"/>
    <w:qFormat/>
    <w:uiPriority w:val="9"/>
    <w:rPr>
      <w:b/>
      <w:kern w:val="2"/>
      <w:sz w:val="32"/>
    </w:rPr>
  </w:style>
  <w:style w:type="paragraph" w:customStyle="1" w:styleId="84">
    <w:name w:val="普通(网站)2"/>
    <w:basedOn w:val="1"/>
    <w:qFormat/>
    <w:uiPriority w:val="0"/>
    <w:pPr>
      <w:widowControl/>
      <w:jc w:val="left"/>
    </w:pPr>
    <w:rPr>
      <w:rFonts w:ascii="宋体" w:hAnsi="宋体" w:cs="宋体"/>
      <w:kern w:val="0"/>
      <w:sz w:val="24"/>
    </w:rPr>
  </w:style>
  <w:style w:type="character" w:customStyle="1" w:styleId="85">
    <w:name w:val="正文文本缩进 3 Char"/>
    <w:basedOn w:val="33"/>
    <w:qFormat/>
    <w:uiPriority w:val="0"/>
    <w:rPr>
      <w:rFonts w:ascii="宋体" w:hAnsi="宋体"/>
      <w:snapToGrid w:val="0"/>
      <w:kern w:val="2"/>
      <w:sz w:val="24"/>
      <w:szCs w:val="24"/>
    </w:rPr>
  </w:style>
  <w:style w:type="paragraph" w:customStyle="1" w:styleId="86">
    <w:name w:val="1"/>
    <w:basedOn w:val="1"/>
    <w:next w:val="79"/>
    <w:qFormat/>
    <w:uiPriority w:val="99"/>
    <w:pPr>
      <w:ind w:firstLine="420" w:firstLineChars="200"/>
    </w:pPr>
  </w:style>
  <w:style w:type="paragraph" w:customStyle="1" w:styleId="87">
    <w:name w:val="样式3"/>
    <w:basedOn w:val="4"/>
    <w:qFormat/>
    <w:uiPriority w:val="0"/>
    <w:pPr>
      <w:keepLines/>
      <w:adjustRightInd w:val="0"/>
      <w:contextualSpacing/>
    </w:pPr>
    <w:rPr>
      <w:rFonts w:ascii="宋体" w:hAnsi="宋体"/>
      <w:sz w:val="30"/>
      <w:szCs w:val="30"/>
    </w:rPr>
  </w:style>
  <w:style w:type="character" w:customStyle="1" w:styleId="88">
    <w:name w:val="标题 5 字符"/>
    <w:basedOn w:val="33"/>
    <w:link w:val="8"/>
    <w:qFormat/>
    <w:uiPriority w:val="0"/>
    <w:rPr>
      <w:rFonts w:ascii="宋体"/>
      <w:sz w:val="24"/>
    </w:rPr>
  </w:style>
  <w:style w:type="character" w:customStyle="1" w:styleId="89">
    <w:name w:val="标题 6 字符"/>
    <w:basedOn w:val="33"/>
    <w:link w:val="9"/>
    <w:qFormat/>
    <w:uiPriority w:val="0"/>
    <w:rPr>
      <w:rFonts w:ascii="Arial" w:hAnsi="Arial"/>
      <w:bCs/>
      <w:sz w:val="24"/>
    </w:rPr>
  </w:style>
  <w:style w:type="paragraph" w:customStyle="1" w:styleId="90">
    <w:name w:val="样式 样式 正文（蒋） + 首行缩进:  2 字符 + 首行缩进:  2 字符 段前: 0.5 行 段后: 0.5 行"/>
    <w:basedOn w:val="1"/>
    <w:qFormat/>
    <w:uiPriority w:val="0"/>
    <w:pPr>
      <w:adjustRightInd w:val="0"/>
      <w:snapToGrid w:val="0"/>
      <w:spacing w:beforeLines="40" w:afterLines="40" w:line="440" w:lineRule="exact"/>
      <w:ind w:firstLine="200" w:firstLineChars="200"/>
    </w:pPr>
    <w:rPr>
      <w:rFonts w:ascii="宋体" w:hAnsi="宋体" w:cs="CG Times"/>
      <w:sz w:val="24"/>
      <w:szCs w:val="20"/>
    </w:rPr>
  </w:style>
  <w:style w:type="character" w:customStyle="1" w:styleId="91">
    <w:name w:val="正文文本缩进 字符"/>
    <w:basedOn w:val="33"/>
    <w:link w:val="12"/>
    <w:qFormat/>
    <w:uiPriority w:val="0"/>
    <w:rPr>
      <w:kern w:val="2"/>
      <w:sz w:val="21"/>
      <w:szCs w:val="24"/>
    </w:rPr>
  </w:style>
  <w:style w:type="character" w:customStyle="1" w:styleId="92">
    <w:name w:val="正文文本首行缩进 2 字符"/>
    <w:basedOn w:val="91"/>
    <w:link w:val="29"/>
    <w:qFormat/>
    <w:uiPriority w:val="0"/>
    <w:rPr>
      <w:kern w:val="2"/>
      <w:sz w:val="21"/>
      <w:szCs w:val="24"/>
    </w:rPr>
  </w:style>
  <w:style w:type="paragraph" w:customStyle="1" w:styleId="93">
    <w:name w:val="05正文"/>
    <w:basedOn w:val="1"/>
    <w:qFormat/>
    <w:uiPriority w:val="0"/>
    <w:pPr>
      <w:adjustRightInd w:val="0"/>
      <w:snapToGrid w:val="0"/>
      <w:spacing w:line="360" w:lineRule="auto"/>
      <w:ind w:firstLine="200" w:firstLineChars="200"/>
    </w:pPr>
    <w:rPr>
      <w:rFonts w:ascii="宋体" w:hAnsi="宋体"/>
      <w:kern w:val="0"/>
      <w:sz w:val="28"/>
      <w:szCs w:val="20"/>
    </w:rPr>
  </w:style>
  <w:style w:type="paragraph" w:customStyle="1" w:styleId="94">
    <w:name w:val="段落 Char"/>
    <w:basedOn w:val="1"/>
    <w:qFormat/>
    <w:uiPriority w:val="0"/>
    <w:pPr>
      <w:topLinePunct/>
      <w:snapToGrid w:val="0"/>
      <w:spacing w:line="360" w:lineRule="auto"/>
      <w:ind w:firstLine="200" w:firstLineChars="200"/>
    </w:pPr>
    <w:rPr>
      <w:rFonts w:eastAsia="华文仿宋"/>
      <w:sz w:val="28"/>
    </w:rPr>
  </w:style>
  <w:style w:type="paragraph" w:customStyle="1" w:styleId="95">
    <w:name w:val="Char"/>
    <w:basedOn w:val="1"/>
    <w:qFormat/>
    <w:uiPriority w:val="0"/>
    <w:pPr>
      <w:spacing w:line="360" w:lineRule="auto"/>
    </w:pPr>
  </w:style>
  <w:style w:type="character" w:customStyle="1" w:styleId="96">
    <w:name w:val="Y正文 Char"/>
    <w:link w:val="97"/>
    <w:qFormat/>
    <w:uiPriority w:val="0"/>
    <w:rPr>
      <w:sz w:val="28"/>
    </w:rPr>
  </w:style>
  <w:style w:type="paragraph" w:customStyle="1" w:styleId="97">
    <w:name w:val="Y正文"/>
    <w:basedOn w:val="1"/>
    <w:next w:val="1"/>
    <w:link w:val="96"/>
    <w:qFormat/>
    <w:uiPriority w:val="0"/>
    <w:pPr>
      <w:spacing w:line="540" w:lineRule="exact"/>
      <w:ind w:firstLine="720" w:firstLineChars="200"/>
    </w:pPr>
    <w:rPr>
      <w:kern w:val="0"/>
      <w:sz w:val="28"/>
      <w:szCs w:val="20"/>
    </w:rPr>
  </w:style>
  <w:style w:type="character" w:customStyle="1" w:styleId="98">
    <w:name w:val="Y三级标题 Char"/>
    <w:link w:val="99"/>
    <w:qFormat/>
    <w:uiPriority w:val="0"/>
    <w:rPr>
      <w:sz w:val="28"/>
    </w:rPr>
  </w:style>
  <w:style w:type="paragraph" w:customStyle="1" w:styleId="99">
    <w:name w:val="Y三级标题"/>
    <w:basedOn w:val="1"/>
    <w:link w:val="98"/>
    <w:qFormat/>
    <w:uiPriority w:val="0"/>
    <w:pPr>
      <w:keepNext/>
      <w:keepLines/>
      <w:jc w:val="left"/>
      <w:outlineLvl w:val="1"/>
    </w:pPr>
    <w:rPr>
      <w:kern w:val="0"/>
      <w:sz w:val="28"/>
      <w:szCs w:val="20"/>
    </w:rPr>
  </w:style>
  <w:style w:type="character" w:customStyle="1" w:styleId="100">
    <w:name w:val="Y表格文字 Char"/>
    <w:link w:val="101"/>
    <w:qFormat/>
    <w:uiPriority w:val="0"/>
    <w:rPr>
      <w:sz w:val="24"/>
    </w:rPr>
  </w:style>
  <w:style w:type="paragraph" w:customStyle="1" w:styleId="101">
    <w:name w:val="Y表格文字"/>
    <w:basedOn w:val="97"/>
    <w:link w:val="100"/>
    <w:qFormat/>
    <w:uiPriority w:val="0"/>
    <w:pPr>
      <w:spacing w:line="300" w:lineRule="exact"/>
      <w:ind w:firstLine="0" w:firstLineChars="0"/>
      <w:jc w:val="center"/>
    </w:pPr>
    <w:rPr>
      <w:sz w:val="24"/>
    </w:rPr>
  </w:style>
  <w:style w:type="character" w:customStyle="1" w:styleId="102">
    <w:name w:val="Y表格名字 Char1"/>
    <w:link w:val="103"/>
    <w:qFormat/>
    <w:uiPriority w:val="0"/>
    <w:rPr>
      <w:rFonts w:ascii="黑体" w:hAnsi="黑体" w:eastAsia="黑体" w:cs="黑体"/>
      <w:sz w:val="28"/>
      <w:szCs w:val="28"/>
    </w:rPr>
  </w:style>
  <w:style w:type="paragraph" w:customStyle="1" w:styleId="103">
    <w:name w:val="Y表格名字"/>
    <w:next w:val="1"/>
    <w:link w:val="102"/>
    <w:qFormat/>
    <w:uiPriority w:val="0"/>
    <w:pPr>
      <w:jc w:val="right"/>
    </w:pPr>
    <w:rPr>
      <w:rFonts w:ascii="黑体" w:hAnsi="黑体" w:eastAsia="黑体" w:cs="黑体"/>
      <w:sz w:val="28"/>
      <w:szCs w:val="28"/>
      <w:lang w:val="en-US" w:eastAsia="zh-CN" w:bidi="ar-SA"/>
    </w:rPr>
  </w:style>
  <w:style w:type="character" w:customStyle="1" w:styleId="104">
    <w:name w:val="表注 Char"/>
    <w:link w:val="105"/>
    <w:qFormat/>
    <w:uiPriority w:val="0"/>
    <w:rPr>
      <w:rFonts w:cs="宋体"/>
      <w:b/>
      <w:bCs/>
      <w:kern w:val="2"/>
      <w:sz w:val="21"/>
      <w:szCs w:val="21"/>
    </w:rPr>
  </w:style>
  <w:style w:type="paragraph" w:customStyle="1" w:styleId="105">
    <w:name w:val="表注"/>
    <w:link w:val="104"/>
    <w:qFormat/>
    <w:uiPriority w:val="0"/>
    <w:rPr>
      <w:rFonts w:ascii="Times New Roman" w:hAnsi="Times New Roman" w:eastAsia="宋体" w:cs="宋体"/>
      <w:b/>
      <w:bCs/>
      <w:kern w:val="2"/>
      <w:sz w:val="21"/>
      <w:szCs w:val="21"/>
      <w:lang w:val="en-US" w:eastAsia="zh-CN" w:bidi="ar-SA"/>
    </w:rPr>
  </w:style>
  <w:style w:type="character" w:customStyle="1" w:styleId="106">
    <w:name w:val="Y二级标题 Char"/>
    <w:link w:val="107"/>
    <w:qFormat/>
    <w:uiPriority w:val="0"/>
    <w:rPr>
      <w:rFonts w:ascii="黑体" w:hAnsi="黑体" w:eastAsia="黑体" w:cs="黑体"/>
      <w:sz w:val="32"/>
      <w:szCs w:val="32"/>
    </w:rPr>
  </w:style>
  <w:style w:type="paragraph" w:customStyle="1" w:styleId="107">
    <w:name w:val="Y二级标题"/>
    <w:basedOn w:val="4"/>
    <w:next w:val="29"/>
    <w:link w:val="106"/>
    <w:qFormat/>
    <w:uiPriority w:val="0"/>
    <w:pPr>
      <w:keepLines/>
      <w:spacing w:line="240" w:lineRule="auto"/>
    </w:pPr>
    <w:rPr>
      <w:rFonts w:ascii="黑体" w:hAnsi="黑体" w:eastAsia="黑体" w:cs="黑体"/>
      <w:b w:val="0"/>
      <w:kern w:val="0"/>
      <w:szCs w:val="32"/>
    </w:rPr>
  </w:style>
  <w:style w:type="paragraph" w:customStyle="1" w:styleId="108">
    <w:name w:val="可表头"/>
    <w:basedOn w:val="1"/>
    <w:qFormat/>
    <w:uiPriority w:val="99"/>
    <w:pPr>
      <w:autoSpaceDE w:val="0"/>
      <w:autoSpaceDN w:val="0"/>
      <w:adjustRightInd w:val="0"/>
      <w:spacing w:line="360" w:lineRule="auto"/>
      <w:jc w:val="center"/>
    </w:pPr>
    <w:rPr>
      <w:rFonts w:ascii="宋体" w:hAnsi="宋体" w:cs="宋体"/>
      <w:b/>
      <w:bCs/>
      <w:sz w:val="24"/>
      <w:lang w:val="zh-CN"/>
    </w:rPr>
  </w:style>
  <w:style w:type="paragraph" w:customStyle="1" w:styleId="109">
    <w:name w:val="表格字样"/>
    <w:basedOn w:val="1"/>
    <w:qFormat/>
    <w:uiPriority w:val="0"/>
    <w:pPr>
      <w:snapToGrid w:val="0"/>
    </w:pPr>
    <w:rPr>
      <w:szCs w:val="21"/>
    </w:rPr>
  </w:style>
  <w:style w:type="paragraph" w:customStyle="1" w:styleId="110">
    <w:name w:val="样式 标题 2 + 宋体 行距: 1.5 倍行距"/>
    <w:basedOn w:val="4"/>
    <w:qFormat/>
    <w:uiPriority w:val="0"/>
    <w:pPr>
      <w:spacing w:before="156" w:beforeLines="50" w:after="156" w:afterLines="50"/>
    </w:pPr>
    <w:rPr>
      <w:rFonts w:ascii="宋体" w:hAnsi="宋体" w:cs="宋体"/>
    </w:rPr>
  </w:style>
  <w:style w:type="paragraph" w:customStyle="1" w:styleId="111">
    <w:name w:val="1122"/>
    <w:basedOn w:val="2"/>
    <w:qFormat/>
    <w:uiPriority w:val="0"/>
    <w:pPr>
      <w:ind w:left="1" w:firstLine="574" w:firstLineChars="205"/>
    </w:pPr>
    <w:rPr>
      <w:rFonts w:ascii="宋体" w:hAnsi="宋体"/>
      <w:szCs w:val="28"/>
    </w:rPr>
  </w:style>
  <w:style w:type="character" w:customStyle="1" w:styleId="112">
    <w:name w:val="样式 标题 2 + 宋体 Char"/>
    <w:basedOn w:val="113"/>
    <w:link w:val="114"/>
    <w:qFormat/>
    <w:uiPriority w:val="0"/>
    <w:rPr>
      <w:rFonts w:ascii="宋体" w:hAnsi="宋体" w:eastAsia="宋体"/>
      <w:bCs w:val="0"/>
      <w:kern w:val="2"/>
      <w:sz w:val="28"/>
      <w:szCs w:val="32"/>
      <w:lang w:val="en-US" w:eastAsia="zh-CN" w:bidi="ar-SA"/>
    </w:rPr>
  </w:style>
  <w:style w:type="character" w:customStyle="1" w:styleId="113">
    <w:name w:val="标题 2 字符"/>
    <w:basedOn w:val="33"/>
    <w:link w:val="4"/>
    <w:qFormat/>
    <w:uiPriority w:val="0"/>
    <w:rPr>
      <w:rFonts w:ascii="Arial" w:hAnsi="Arial" w:eastAsia="黑体"/>
      <w:bCs/>
      <w:kern w:val="2"/>
      <w:sz w:val="28"/>
      <w:szCs w:val="32"/>
      <w:lang w:val="en-US" w:eastAsia="zh-CN" w:bidi="ar-SA"/>
    </w:rPr>
  </w:style>
  <w:style w:type="paragraph" w:customStyle="1" w:styleId="114">
    <w:name w:val="样式 标题 2 + 宋体"/>
    <w:basedOn w:val="4"/>
    <w:link w:val="112"/>
    <w:qFormat/>
    <w:uiPriority w:val="0"/>
    <w:pPr>
      <w:spacing w:before="156" w:beforeLines="50" w:after="156" w:afterLines="50"/>
    </w:pPr>
    <w:rPr>
      <w:rFonts w:ascii="宋体" w:hAnsi="宋体"/>
    </w:rPr>
  </w:style>
  <w:style w:type="paragraph" w:customStyle="1" w:styleId="115">
    <w:name w:val="一级"/>
    <w:basedOn w:val="15"/>
    <w:qFormat/>
    <w:uiPriority w:val="0"/>
    <w:pPr>
      <w:autoSpaceDE w:val="0"/>
      <w:autoSpaceDN w:val="0"/>
      <w:adjustRightInd w:val="0"/>
      <w:snapToGrid w:val="0"/>
      <w:spacing w:line="240" w:lineRule="exact"/>
      <w:jc w:val="center"/>
      <w:textAlignment w:val="baseline"/>
    </w:pPr>
    <w:rPr>
      <w:rFonts w:ascii="Times New Roman" w:hAnsi="Times New Roman"/>
      <w:szCs w:val="20"/>
    </w:rPr>
  </w:style>
  <w:style w:type="paragraph" w:customStyle="1" w:styleId="116">
    <w:name w:val="粤东核电报告正文"/>
    <w:basedOn w:val="1"/>
    <w:qFormat/>
    <w:uiPriority w:val="0"/>
    <w:pPr>
      <w:spacing w:line="560" w:lineRule="exact"/>
      <w:ind w:firstLine="560" w:firstLineChars="200"/>
    </w:pPr>
    <w:rPr>
      <w:rFonts w:ascii="宋体" w:hAnsi="宋体"/>
      <w:sz w:val="28"/>
    </w:rPr>
  </w:style>
  <w:style w:type="character" w:customStyle="1" w:styleId="117">
    <w:name w:val="font21"/>
    <w:basedOn w:val="33"/>
    <w:qFormat/>
    <w:uiPriority w:val="0"/>
    <w:rPr>
      <w:rFonts w:hint="eastAsia" w:ascii="仿宋" w:hAnsi="仿宋" w:eastAsia="仿宋" w:cs="仿宋"/>
      <w:b/>
      <w:color w:val="000000"/>
      <w:sz w:val="22"/>
      <w:szCs w:val="22"/>
      <w:u w:val="none"/>
    </w:rPr>
  </w:style>
  <w:style w:type="character" w:customStyle="1" w:styleId="118">
    <w:name w:val="font01"/>
    <w:basedOn w:val="33"/>
    <w:qFormat/>
    <w:uiPriority w:val="0"/>
    <w:rPr>
      <w:rFonts w:hint="eastAsia" w:ascii="仿宋" w:hAnsi="仿宋" w:eastAsia="仿宋" w:cs="仿宋"/>
      <w:b/>
      <w:color w:val="000000"/>
      <w:sz w:val="22"/>
      <w:szCs w:val="22"/>
      <w:u w:val="none"/>
      <w:vertAlign w:val="superscript"/>
    </w:rPr>
  </w:style>
  <w:style w:type="paragraph" w:customStyle="1" w:styleId="119">
    <w:name w:val="正文4"/>
    <w:basedOn w:val="1"/>
    <w:qFormat/>
    <w:uiPriority w:val="0"/>
    <w:pPr>
      <w:widowControl/>
      <w:tabs>
        <w:tab w:val="left" w:pos="8640"/>
      </w:tabs>
      <w:autoSpaceDE w:val="0"/>
      <w:autoSpaceDN w:val="0"/>
      <w:spacing w:before="156" w:beforeLines="50" w:after="156" w:afterLines="50" w:line="360" w:lineRule="auto"/>
      <w:ind w:right="6" w:firstLine="200" w:firstLineChars="200"/>
      <w:jc w:val="center"/>
      <w:textAlignment w:val="bottom"/>
    </w:pPr>
    <w:rPr>
      <w:rFonts w:ascii="宋体" w:hAnsi="Arial" w:eastAsia="仿宋_GB2312"/>
      <w:kern w:val="0"/>
      <w:sz w:val="24"/>
    </w:rPr>
  </w:style>
  <w:style w:type="character" w:customStyle="1" w:styleId="120">
    <w:name w:val="font31"/>
    <w:basedOn w:val="33"/>
    <w:qFormat/>
    <w:uiPriority w:val="0"/>
    <w:rPr>
      <w:rFonts w:hint="eastAsia" w:ascii="宋体" w:hAnsi="宋体" w:eastAsia="宋体" w:cs="宋体"/>
      <w:color w:val="000000"/>
      <w:sz w:val="20"/>
      <w:szCs w:val="20"/>
      <w:u w:val="none"/>
      <w:vertAlign w:val="superscript"/>
    </w:rPr>
  </w:style>
  <w:style w:type="paragraph" w:customStyle="1" w:styleId="121">
    <w:name w:val="小节"/>
    <w:basedOn w:val="1"/>
    <w:qFormat/>
    <w:uiPriority w:val="0"/>
    <w:pPr>
      <w:spacing w:line="360" w:lineRule="auto"/>
    </w:pPr>
    <w:rPr>
      <w:rFonts w:ascii="黑体" w:eastAsia="黑体"/>
      <w:sz w:val="28"/>
      <w:szCs w:val="20"/>
    </w:rPr>
  </w:style>
  <w:style w:type="paragraph" w:customStyle="1" w:styleId="122">
    <w:name w:val="Table Paragraph"/>
    <w:basedOn w:val="1"/>
    <w:qFormat/>
    <w:uiPriority w:val="99"/>
    <w:pPr>
      <w:jc w:val="center"/>
    </w:pPr>
  </w:style>
  <w:style w:type="paragraph" w:customStyle="1" w:styleId="123">
    <w:name w:val="表内文字"/>
    <w:qFormat/>
    <w:uiPriority w:val="0"/>
    <w:pPr>
      <w:adjustRightInd w:val="0"/>
      <w:spacing w:line="240" w:lineRule="exact"/>
      <w:jc w:val="center"/>
      <w:textAlignment w:val="center"/>
    </w:pPr>
    <w:rPr>
      <w:rFonts w:ascii="Times New Roman" w:hAnsi="Times New Roman" w:eastAsia="仿宋" w:cs="Times New Roman"/>
      <w:kern w:val="2"/>
      <w:sz w:val="21"/>
      <w:szCs w:val="22"/>
      <w:lang w:val="en-US" w:eastAsia="zh-CN" w:bidi="ar-SA"/>
    </w:rPr>
  </w:style>
  <w:style w:type="character" w:customStyle="1" w:styleId="124">
    <w:name w:val="font11"/>
    <w:basedOn w:val="33"/>
    <w:qFormat/>
    <w:uiPriority w:val="0"/>
    <w:rPr>
      <w:rFonts w:hint="eastAsia" w:ascii="宋体" w:hAnsi="宋体" w:eastAsia="宋体" w:cs="宋体"/>
      <w:color w:val="000000"/>
      <w:sz w:val="22"/>
      <w:szCs w:val="22"/>
      <w:u w:val="none"/>
      <w:vertAlign w:val="superscript"/>
    </w:rPr>
  </w:style>
  <w:style w:type="paragraph" w:customStyle="1" w:styleId="125">
    <w:name w:val="表头"/>
    <w:qFormat/>
    <w:uiPriority w:val="0"/>
    <w:pPr>
      <w:widowControl w:val="0"/>
      <w:adjustRightInd w:val="0"/>
      <w:jc w:val="center"/>
    </w:pPr>
    <w:rPr>
      <w:rFonts w:ascii="Times New Roman" w:hAnsi="Times New Roman" w:eastAsia="宋体" w:cs="Times New Roman"/>
      <w:b/>
      <w:sz w:val="21"/>
      <w:szCs w:val="24"/>
      <w:lang w:val="en-US" w:eastAsia="zh-CN" w:bidi="ar-SA"/>
    </w:rPr>
  </w:style>
  <w:style w:type="paragraph" w:customStyle="1" w:styleId="126">
    <w:name w:val="表格文字"/>
    <w:next w:val="1"/>
    <w:qFormat/>
    <w:uiPriority w:val="0"/>
    <w:pPr>
      <w:widowControl w:val="0"/>
      <w:adjustRightInd w:val="0"/>
      <w:jc w:val="center"/>
    </w:pPr>
    <w:rPr>
      <w:rFonts w:ascii="Times New Roman" w:hAnsi="Times New Roman" w:eastAsia="宋体" w:cs="Times New Roman"/>
      <w:sz w:val="21"/>
      <w:szCs w:val="21"/>
      <w:lang w:val="zh-CN" w:eastAsia="zh-CN" w:bidi="ar-SA"/>
    </w:rPr>
  </w:style>
  <w:style w:type="paragraph" w:customStyle="1" w:styleId="127">
    <w:name w:val="图表内容"/>
    <w:basedOn w:val="1"/>
    <w:qFormat/>
    <w:uiPriority w:val="0"/>
    <w:pPr>
      <w:snapToGrid w:val="0"/>
      <w:spacing w:line="240" w:lineRule="auto"/>
      <w:ind w:firstLine="0" w:firstLineChars="0"/>
      <w:jc w:val="center"/>
    </w:pPr>
    <w:rPr>
      <w:rFonts w:ascii="Times New Roman" w:hAnsi="Times New Roman" w:eastAsia="宋体" w:cs="Times New Roman"/>
      <w:spacing w:val="6"/>
      <w:sz w:val="21"/>
      <w:szCs w:val="21"/>
    </w:rPr>
  </w:style>
  <w:style w:type="paragraph" w:customStyle="1" w:styleId="128">
    <w:name w:val="文本正文"/>
    <w:basedOn w:val="1"/>
    <w:qFormat/>
    <w:uiPriority w:val="0"/>
    <w:pPr>
      <w:snapToGrid w:val="0"/>
      <w:spacing w:line="360" w:lineRule="auto"/>
      <w:ind w:firstLine="200" w:firstLineChars="200"/>
      <w:contextualSpacing/>
    </w:pPr>
    <w:rPr>
      <w:rFonts w:ascii="Times New Roman" w:hAnsi="Times New Roman" w:eastAsia="宋体" w:cs="Times New Roman"/>
      <w:spacing w:val="10"/>
      <w:sz w:val="24"/>
      <w:szCs w:val="24"/>
    </w:rPr>
  </w:style>
  <w:style w:type="paragraph" w:customStyle="1" w:styleId="129">
    <w:name w:val="图名表名"/>
    <w:qFormat/>
    <w:uiPriority w:val="0"/>
    <w:pPr>
      <w:spacing w:before="50" w:beforeLines="50"/>
      <w:jc w:val="center"/>
    </w:pPr>
    <w:rPr>
      <w:rFonts w:ascii="宋体" w:hAnsi="宋体" w:eastAsia="宋体" w:cstheme="minorBidi"/>
      <w:b/>
      <w:bCs/>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93D909-1643-4E4D-8D9F-EC650FD2E35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16799</Words>
  <Characters>95757</Characters>
  <Lines>797</Lines>
  <Paragraphs>224</Paragraphs>
  <TotalTime>2</TotalTime>
  <ScaleCrop>false</ScaleCrop>
  <LinksUpToDate>false</LinksUpToDate>
  <CharactersWithSpaces>112332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2020-11-04T16:08:00Z</dcterms:created>
  <dc:creator>gyc</dc:creator>
  <cp:lastModifiedBy>雀</cp:lastModifiedBy>
  <cp:lastPrinted>2021-09-28T04:23:00Z</cp:lastPrinted>
  <dcterms:modified xsi:type="dcterms:W3CDTF">2024-11-22T09:09:32Z</dcterms:modified>
  <dc:title>方案设计说明</dc:title>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C49FA00E144545D1AB5F6DB55442EBCF</vt:lpwstr>
  </property>
</Properties>
</file>